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D8" w:rsidRDefault="00D30ED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9A098C" w:rsidRDefault="009A098C" w:rsidP="009A098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30ED8" w:rsidRPr="009A098C" w:rsidRDefault="009A098C" w:rsidP="009A098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D30ED8" w:rsidRDefault="009A098C">
      <w:pPr>
        <w:jc w:val="center"/>
        <w:rPr>
          <w:bCs/>
          <w:szCs w:val="28"/>
        </w:rPr>
      </w:pPr>
      <w:r>
        <w:rPr>
          <w:szCs w:val="28"/>
        </w:rPr>
        <w:t xml:space="preserve">                                             </w:t>
      </w:r>
    </w:p>
    <w:p w:rsidR="00D30ED8" w:rsidRDefault="00D30ED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30ED8" w:rsidRDefault="009A098C">
      <w:pPr>
        <w:ind w:firstLine="0"/>
        <w:jc w:val="center"/>
        <w:rPr>
          <w:bCs/>
          <w:szCs w:val="24"/>
        </w:rPr>
      </w:pPr>
      <w:bookmarkStart w:id="0" w:name="_GoBack"/>
      <w:bookmarkEnd w:id="0"/>
      <w:r>
        <w:rPr>
          <w:bCs/>
          <w:szCs w:val="24"/>
        </w:rPr>
        <w:t>УМОВИ</w:t>
      </w:r>
    </w:p>
    <w:p w:rsidR="00D30ED8" w:rsidRDefault="009A098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30ED8" w:rsidRDefault="009A098C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заступник </w:t>
      </w:r>
      <w:r>
        <w:rPr>
          <w:bCs/>
        </w:rPr>
        <w:t xml:space="preserve">начальника відділу представництва інтересів в судах та інших органах № 1 юридичного управління </w:t>
      </w:r>
      <w:r>
        <w:t>(вул. Волоська,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D30ED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0E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Здійснення контролю за своєчасним виконанням покладених завдань працівниками відділу, формуванням судових справ за участю Головного управління Фонду належними матеріалами, веденням журналів обліку судових справ, укомплект</w:t>
            </w:r>
            <w:r>
              <w:t>уванням їх судовими рішеннями та іншими матеріалами, що стосуються справи.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представництва інтересів Головного управління Пенсійного фонду України  в м. Києві в суді, підготовка та подання до суду позовних заяв, відзивів, заяв, клопотань, </w:t>
            </w:r>
            <w:r>
              <w:t>апеляційних та касаційних скарг та інших процесуальних документів щодо стягнення заборгованості до Головного управління, капіталізованих платежів, надміру сплачених страхових, пенсійних коштів; оскарження рішень державного органу з питань повернення помилк</w:t>
            </w:r>
            <w:r>
              <w:t>ово сплаченого збору на загальнообов’язкове державне пенсійне страхування з господарських операцій. Організація роботи щодо здійснення представництва  інтересів Головного управління в правоохоронних органах з питань віднесених до компетенції відділу.  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На</w:t>
            </w:r>
            <w:r>
              <w:t>дання доручення працівникам відділу щодо ознайомлення з матеріалами судових рішень, кримінальних проваджень та виконавчих проваджень, стороною в яких є Головне управління та контролювання їх виконання.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зведення звітних даних за встановленими фор</w:t>
            </w:r>
            <w:r>
              <w:t xml:space="preserve">мами та аналіз правової роботи за всіма її напрямами, стан та повноту </w:t>
            </w:r>
            <w:r>
              <w:lastRenderedPageBreak/>
              <w:t>реалізації наданих органам Пенсійного фонду прав та повноважень (у разі необхідності за участю відповідних структурних підрозділів), підготовку пропозиції щодо її удосконалення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bCs/>
              </w:rPr>
              <w:t>В межах с</w:t>
            </w:r>
            <w:r>
              <w:rPr>
                <w:bCs/>
              </w:rPr>
              <w:t>воєї компетенції розглядання листів, звернень, скарг,</w:t>
            </w:r>
            <w:r>
              <w:rPr>
                <w:szCs w:val="28"/>
              </w:rPr>
              <w:t xml:space="preserve"> інших документів з питань віднесених до компетенції відділу № 1 </w:t>
            </w:r>
            <w:r>
              <w:rPr>
                <w:bCs/>
              </w:rPr>
              <w:t>та здійснення візування проектів відповідей на них.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за внесенням даних до підсистеми «Реєстр судових рішень» та «Право</w:t>
            </w:r>
            <w:r>
              <w:t>ва робота» ІКІС ПФУ у розділ «Судові справи» щодо справ за позовами Головного управління про стягнення заборгованості та інших судових справ, віднесених до компетенції відділу.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Аналізування та узагальнювання судової практики розгляду справ за участю органі</w:t>
            </w:r>
            <w:r>
              <w:t xml:space="preserve">в Пенсійного фонду України, </w:t>
            </w:r>
            <w:proofErr w:type="spellStart"/>
            <w:r>
              <w:t>доводення</w:t>
            </w:r>
            <w:proofErr w:type="spellEnd"/>
            <w:r>
              <w:t xml:space="preserve"> результатів цієї роботи до заінтересованих структурних підрозділів Управління.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Взаємодіяння зі структурними підрозділами, які забезпечують виконання судового рішення Головним управління Пенсійного фонду України в м. Ки</w:t>
            </w:r>
            <w:r>
              <w:t>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proofErr w:type="spellStart"/>
            <w:r>
              <w:rPr>
                <w:bCs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оперативних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доручень</w:t>
            </w:r>
            <w:proofErr w:type="spellEnd"/>
            <w:r>
              <w:rPr>
                <w:bCs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bCs/>
                <w:szCs w:val="28"/>
                <w:lang w:val="ru-RU"/>
              </w:rPr>
              <w:t>інших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завдань</w:t>
            </w:r>
            <w:proofErr w:type="spellEnd"/>
            <w:r>
              <w:rPr>
                <w:bCs/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bCs/>
                <w:szCs w:val="28"/>
                <w:lang w:val="ru-RU"/>
              </w:rPr>
              <w:t>юриди</w:t>
            </w:r>
            <w:r>
              <w:rPr>
                <w:bCs/>
                <w:szCs w:val="28"/>
                <w:lang w:val="ru-RU"/>
              </w:rPr>
              <w:t>чного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управління</w:t>
            </w:r>
            <w:proofErr w:type="spellEnd"/>
            <w:r>
              <w:rPr>
                <w:bCs/>
                <w:szCs w:val="28"/>
                <w:lang w:val="ru-RU"/>
              </w:rPr>
              <w:t xml:space="preserve">, заступника начальника </w:t>
            </w:r>
            <w:proofErr w:type="spellStart"/>
            <w:r>
              <w:rPr>
                <w:bCs/>
                <w:szCs w:val="28"/>
                <w:lang w:val="ru-RU"/>
              </w:rPr>
              <w:t>юридичного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управління</w:t>
            </w:r>
            <w:proofErr w:type="spellEnd"/>
            <w:r>
              <w:rPr>
                <w:bCs/>
                <w:szCs w:val="28"/>
                <w:lang w:val="ru-RU"/>
              </w:rPr>
              <w:t xml:space="preserve"> та начальника </w:t>
            </w:r>
            <w:proofErr w:type="spellStart"/>
            <w:r>
              <w:rPr>
                <w:bCs/>
                <w:szCs w:val="28"/>
                <w:lang w:val="ru-RU"/>
              </w:rPr>
              <w:t>відділу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представництва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Cs w:val="28"/>
                <w:lang w:val="ru-RU"/>
              </w:rPr>
              <w:t>інтересів</w:t>
            </w:r>
            <w:proofErr w:type="spellEnd"/>
            <w:r>
              <w:rPr>
                <w:bCs/>
                <w:szCs w:val="28"/>
                <w:lang w:val="ru-RU"/>
              </w:rPr>
              <w:t xml:space="preserve"> </w:t>
            </w:r>
            <w:proofErr w:type="gramStart"/>
            <w:r>
              <w:rPr>
                <w:bCs/>
                <w:szCs w:val="28"/>
                <w:lang w:val="ru-RU"/>
              </w:rPr>
              <w:t>в</w:t>
            </w:r>
            <w:proofErr w:type="gramEnd"/>
            <w:r>
              <w:rPr>
                <w:bCs/>
                <w:szCs w:val="28"/>
                <w:lang w:val="ru-RU"/>
              </w:rPr>
              <w:t xml:space="preserve"> судах та </w:t>
            </w:r>
            <w:proofErr w:type="spellStart"/>
            <w:r>
              <w:rPr>
                <w:bCs/>
                <w:szCs w:val="28"/>
                <w:lang w:val="ru-RU"/>
              </w:rPr>
              <w:t>інших</w:t>
            </w:r>
            <w:proofErr w:type="spellEnd"/>
            <w:r>
              <w:rPr>
                <w:bCs/>
                <w:szCs w:val="28"/>
                <w:lang w:val="ru-RU"/>
              </w:rPr>
              <w:t xml:space="preserve"> органах № 1.</w:t>
            </w:r>
          </w:p>
          <w:p w:rsidR="00D30ED8" w:rsidRDefault="009A098C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bCs/>
              </w:rPr>
              <w:t>В порядку, визначеному начальником юридичного управління або заступником начальника юридичного управління заміщення н</w:t>
            </w:r>
            <w:r>
              <w:rPr>
                <w:bCs/>
              </w:rPr>
              <w:t>ачальника відділу представництва інтересів в судах та інших органах № 1 та  інших працівників відділу за потреби у разі їх відсутності, а також звітування про результати своєї роботи перед керівництвом Головного управління Пенсійного фонду України в м. Киє</w:t>
            </w:r>
            <w:r>
              <w:rPr>
                <w:bCs/>
              </w:rPr>
              <w:t>ві, начальником  юридичного управління, заступником начальника юридичного управління та начальником відділу представництва інтересів в судах та інших органах № 1.</w:t>
            </w:r>
          </w:p>
        </w:tc>
      </w:tr>
      <w:tr w:rsidR="00D30ED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ED8" w:rsidRDefault="009A098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25817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0ED8" w:rsidRDefault="009A098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</w:t>
            </w:r>
            <w:r>
              <w:rPr>
                <w:bCs/>
                <w:szCs w:val="28"/>
              </w:rPr>
              <w:t>ації відповідно до статті 52 Закону України «Про державну службу»;</w:t>
            </w:r>
          </w:p>
          <w:p w:rsidR="00D30ED8" w:rsidRDefault="009A098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0ED8" w:rsidRDefault="009A098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</w:t>
            </w:r>
            <w:r>
              <w:rPr>
                <w:bCs/>
                <w:szCs w:val="28"/>
              </w:rPr>
              <w:t>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0ED8" w:rsidRDefault="00D30ED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0ED8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</w:t>
            </w:r>
            <w:r>
              <w:t>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30ED8" w:rsidRDefault="009A098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0ED8" w:rsidRDefault="009A098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</w:t>
            </w:r>
            <w:r>
              <w:t>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0ED8" w:rsidRDefault="00D30ED8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0ED8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af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>
              <w:rPr>
                <w:lang w:val="ru-RU"/>
              </w:rPr>
              <w:t xml:space="preserve">9 </w:t>
            </w:r>
            <w:r>
              <w:t xml:space="preserve">січня 2025 року до 15.00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0ED8" w:rsidRDefault="00D30ED8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30ED8" w:rsidRDefault="009A098C">
            <w:pPr>
              <w:pStyle w:val="a7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</w:t>
            </w:r>
            <w:r>
              <w:t xml:space="preserve">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D30ED8" w:rsidRDefault="00D30ED8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30ED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30ED8" w:rsidRDefault="00D30E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30ED8" w:rsidRDefault="009A098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30ED8" w:rsidRDefault="00D30E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30ED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ED8" w:rsidRDefault="009A098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D30ED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</w:t>
            </w:r>
            <w:r>
              <w:rPr>
                <w:color w:val="000000"/>
                <w:shd w:val="clear" w:color="auto" w:fill="FFFFFF"/>
              </w:rPr>
              <w:t>форми власності не менше двох років.</w:t>
            </w:r>
          </w:p>
        </w:tc>
      </w:tr>
      <w:tr w:rsidR="00D30ED8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0ED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0ED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0ED8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формулювання мети, цілей і завдань службової </w:t>
            </w:r>
            <w:r>
              <w:rPr>
                <w:color w:val="000000"/>
                <w:szCs w:val="28"/>
              </w:rPr>
              <w:t>діяльності;</w:t>
            </w:r>
          </w:p>
          <w:p w:rsidR="00D30ED8" w:rsidRDefault="009A098C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0ED8" w:rsidRDefault="009A098C">
            <w:pPr>
              <w:pStyle w:val="afd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0ED8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t>результат (структурного підрозділу/ державного  органу);</w:t>
            </w:r>
          </w:p>
          <w:p w:rsidR="00D30ED8" w:rsidRDefault="009A098C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0ED8" w:rsidRDefault="009A098C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0ED8" w:rsidRDefault="009A098C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0ED8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30ED8" w:rsidRDefault="009A098C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30ED8" w:rsidRDefault="009A098C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30ED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D30ED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30ED8" w:rsidRDefault="009A098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30ED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0ED8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0ED8" w:rsidRDefault="009A098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0ED8" w:rsidRDefault="009A098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0ED8" w:rsidRDefault="009A098C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</w:t>
            </w:r>
            <w:r>
              <w:rPr>
                <w:szCs w:val="28"/>
                <w:lang w:eastAsia="uk-UA"/>
              </w:rPr>
              <w:t xml:space="preserve">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0ED8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 w:rsidR="00D30ED8" w:rsidRDefault="009A098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 w:rsidR="00D30ED8" w:rsidRDefault="00D30ED8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0ED8" w:rsidRDefault="00D30ED8">
      <w:pPr>
        <w:pStyle w:val="af4"/>
        <w:ind w:firstLine="0"/>
        <w:rPr>
          <w:bCs/>
          <w:szCs w:val="28"/>
        </w:rPr>
      </w:pPr>
    </w:p>
    <w:sectPr w:rsidR="00D30ED8" w:rsidSect="00D30ED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ED8" w:rsidRDefault="00D30ED8" w:rsidP="00D30ED8">
      <w:pPr>
        <w:spacing w:line="240" w:lineRule="auto"/>
      </w:pPr>
      <w:r>
        <w:separator/>
      </w:r>
    </w:p>
  </w:endnote>
  <w:endnote w:type="continuationSeparator" w:id="0">
    <w:p w:rsidR="00D30ED8" w:rsidRDefault="00D30ED8" w:rsidP="00D30ED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ED8" w:rsidRDefault="00D30ED8" w:rsidP="00D30ED8">
      <w:pPr>
        <w:spacing w:line="240" w:lineRule="auto"/>
      </w:pPr>
      <w:r>
        <w:separator/>
      </w:r>
    </w:p>
  </w:footnote>
  <w:footnote w:type="continuationSeparator" w:id="0">
    <w:p w:rsidR="00D30ED8" w:rsidRDefault="00D30ED8" w:rsidP="00D30ED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D8" w:rsidRDefault="00D30ED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30ED8" w:rsidRDefault="00D30ED8">
                <w:pPr>
                  <w:pStyle w:val="afe"/>
                </w:pPr>
                <w:r>
                  <w:fldChar w:fldCharType="begin"/>
                </w:r>
                <w:r w:rsidR="009A098C">
                  <w:instrText xml:space="preserve"> PAGE </w:instrText>
                </w:r>
                <w:r>
                  <w:fldChar w:fldCharType="separate"/>
                </w:r>
                <w:r w:rsidR="009A098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D8" w:rsidRDefault="00D30ED8">
    <w:pPr>
      <w:rPr>
        <w:sz w:val="20"/>
      </w:rPr>
    </w:pPr>
    <w:r w:rsidRPr="00D30ED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30ED8" w:rsidRDefault="00D30ED8">
                <w:pPr>
                  <w:pStyle w:val="afe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A098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A098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D8" w:rsidRDefault="00D30ED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A3B14"/>
    <w:multiLevelType w:val="multilevel"/>
    <w:tmpl w:val="622ED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A118B4"/>
    <w:multiLevelType w:val="multilevel"/>
    <w:tmpl w:val="E99222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C047A5D"/>
    <w:multiLevelType w:val="multilevel"/>
    <w:tmpl w:val="F51A6E3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0ED8"/>
    <w:rsid w:val="009A098C"/>
    <w:rsid w:val="00D30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a">
    <w:name w:val="Основний текст з відступом Знак"/>
    <w:basedOn w:val="a0"/>
    <w:link w:val="ab"/>
    <w:qFormat/>
    <w:rsid w:val="003A19DB"/>
    <w:rPr>
      <w:sz w:val="28"/>
    </w:rPr>
  </w:style>
  <w:style w:type="character" w:customStyle="1" w:styleId="ac">
    <w:name w:val="Підзаголовок Знак"/>
    <w:basedOn w:val="a0"/>
    <w:link w:val="ad"/>
    <w:uiPriority w:val="99"/>
    <w:qFormat/>
    <w:rsid w:val="003A19DB"/>
    <w:rPr>
      <w:b/>
      <w:sz w:val="28"/>
    </w:rPr>
  </w:style>
  <w:style w:type="character" w:customStyle="1" w:styleId="40">
    <w:name w:val="Основной текст (4)_"/>
    <w:link w:val="41"/>
    <w:qFormat/>
    <w:rsid w:val="00041081"/>
    <w:rPr>
      <w:spacing w:val="3"/>
      <w:sz w:val="16"/>
      <w:szCs w:val="16"/>
      <w:shd w:val="clear" w:color="auto" w:fill="FFFFFF"/>
    </w:rPr>
  </w:style>
  <w:style w:type="character" w:customStyle="1" w:styleId="30">
    <w:name w:val="Заголовок 3 Знак"/>
    <w:basedOn w:val="a0"/>
    <w:link w:val="3"/>
    <w:qFormat/>
    <w:rsid w:val="00DB0C9B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D30ED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D97B0E"/>
    <w:rPr>
      <w:rFonts w:cs="Lucida Sans"/>
    </w:rPr>
  </w:style>
  <w:style w:type="paragraph" w:styleId="af0">
    <w:name w:val="caption"/>
    <w:basedOn w:val="a"/>
    <w:qFormat/>
    <w:rsid w:val="00D97B0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D30ED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97B0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97B0E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97B0E"/>
  </w:style>
  <w:style w:type="paragraph" w:customStyle="1" w:styleId="af2">
    <w:name w:val="Верхній і нижній колонтитули"/>
    <w:basedOn w:val="a"/>
    <w:qFormat/>
    <w:rsid w:val="00D30ED8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b">
    <w:name w:val="Body Text Indent"/>
    <w:basedOn w:val="a"/>
    <w:link w:val="aa"/>
    <w:rsid w:val="003A19DB"/>
    <w:pPr>
      <w:spacing w:line="240" w:lineRule="auto"/>
      <w:ind w:left="5103" w:firstLine="0"/>
    </w:pPr>
  </w:style>
  <w:style w:type="paragraph" w:styleId="ad">
    <w:name w:val="Subtitle"/>
    <w:basedOn w:val="a"/>
    <w:link w:val="ac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41">
    <w:name w:val="Основной текст (4)"/>
    <w:basedOn w:val="a"/>
    <w:link w:val="40"/>
    <w:qFormat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paragraph" w:customStyle="1" w:styleId="user2">
    <w:name w:val="Вміст рамки (user)"/>
    <w:basedOn w:val="a"/>
    <w:qFormat/>
    <w:rsid w:val="00D97B0E"/>
  </w:style>
  <w:style w:type="paragraph" w:customStyle="1" w:styleId="afe">
    <w:name w:val="Вміст рамки"/>
    <w:basedOn w:val="a"/>
    <w:qFormat/>
    <w:rsid w:val="00D30ED8"/>
  </w:style>
  <w:style w:type="numbering" w:customStyle="1" w:styleId="aff">
    <w:name w:val="Без маркерів"/>
    <w:uiPriority w:val="99"/>
    <w:semiHidden/>
    <w:unhideWhenUsed/>
    <w:qFormat/>
    <w:rsid w:val="00D30ED8"/>
  </w:style>
  <w:style w:type="numbering" w:customStyle="1" w:styleId="user3">
    <w:name w:val="Без маркерів (user)"/>
    <w:uiPriority w:val="99"/>
    <w:semiHidden/>
    <w:unhideWhenUsed/>
    <w:qFormat/>
    <w:rsid w:val="00D97B0E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5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60E14-8CB5-449E-B1C4-30ABB4F8B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4464</Words>
  <Characters>2546</Characters>
  <Application>Microsoft Office Word</Application>
  <DocSecurity>0</DocSecurity>
  <Lines>21</Lines>
  <Paragraphs>13</Paragraphs>
  <ScaleCrop>false</ScaleCrop>
  <Company>KMU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82</cp:revision>
  <cp:lastPrinted>2020-07-03T07:18:00Z</cp:lastPrinted>
  <dcterms:created xsi:type="dcterms:W3CDTF">2021-04-07T07:31:00Z</dcterms:created>
  <dcterms:modified xsi:type="dcterms:W3CDTF">2025-09-02T14:17:00Z</dcterms:modified>
  <dc:language>uk-UA</dc:language>
</cp:coreProperties>
</file>