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287" w:rsidRDefault="00772287" w:rsidP="00772287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125330" w:rsidRPr="00772287" w:rsidRDefault="00772287" w:rsidP="00772287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 w:rsidRPr="00772287">
        <w:rPr>
          <w:b w:val="0"/>
          <w:i w:val="0"/>
          <w:szCs w:val="24"/>
        </w:rPr>
        <w:t xml:space="preserve">від  </w:t>
      </w:r>
      <w:r w:rsidRPr="00772287">
        <w:rPr>
          <w:b w:val="0"/>
          <w:i w:val="0"/>
          <w:szCs w:val="24"/>
          <w:lang w:val="ru-RU"/>
        </w:rPr>
        <w:t>02.09.2025</w:t>
      </w:r>
      <w:r w:rsidRPr="00772287">
        <w:rPr>
          <w:b w:val="0"/>
          <w:i w:val="0"/>
          <w:szCs w:val="24"/>
        </w:rPr>
        <w:t xml:space="preserve"> № </w:t>
      </w:r>
      <w:r w:rsidRPr="00772287">
        <w:rPr>
          <w:b w:val="0"/>
          <w:i w:val="0"/>
          <w:szCs w:val="24"/>
          <w:lang w:val="ru-RU"/>
        </w:rPr>
        <w:t>1174</w:t>
      </w:r>
      <w:r w:rsidRPr="00772287">
        <w:rPr>
          <w:b w:val="0"/>
          <w:i w:val="0"/>
          <w:szCs w:val="24"/>
        </w:rPr>
        <w:t>-О</w:t>
      </w:r>
    </w:p>
    <w:p w:rsidR="00125330" w:rsidRDefault="00772287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125330" w:rsidRDefault="00772287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125330" w:rsidRDefault="00772287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«Б» - </w:t>
      </w:r>
      <w:r>
        <w:rPr>
          <w:rFonts w:eastAsia="Arial Unicode MS"/>
          <w:lang w:val="ru-RU"/>
        </w:rPr>
        <w:t xml:space="preserve">заступник </w:t>
      </w:r>
      <w:r>
        <w:t>начальника управління господарського обслуговування та матеріально-технічного забезпечення</w:t>
      </w:r>
      <w:r>
        <w:rPr>
          <w:rFonts w:eastAsia="Arial Unicode MS"/>
        </w:rPr>
        <w:t xml:space="preserve"> – начальник відділу господарського обслуговування </w:t>
      </w:r>
      <w:r>
        <w:t xml:space="preserve">управління господарського </w:t>
      </w:r>
      <w:r>
        <w:t>обслуговування та матеріально-технічного забезпечення</w:t>
      </w:r>
    </w:p>
    <w:p w:rsidR="00125330" w:rsidRDefault="00772287">
      <w:pPr>
        <w:ind w:firstLine="0"/>
        <w:jc w:val="center"/>
        <w:rPr>
          <w:szCs w:val="28"/>
        </w:rPr>
      </w:pPr>
      <w:r>
        <w:rPr>
          <w:szCs w:val="28"/>
        </w:rPr>
        <w:t xml:space="preserve">(вул. </w:t>
      </w:r>
      <w:proofErr w:type="spellStart"/>
      <w:r>
        <w:rPr>
          <w:szCs w:val="28"/>
        </w:rPr>
        <w:t>Бульварно-Кудрявська</w:t>
      </w:r>
      <w:proofErr w:type="spellEnd"/>
      <w:r>
        <w:rPr>
          <w:szCs w:val="28"/>
        </w:rPr>
        <w:t>, 16)</w:t>
      </w:r>
    </w:p>
    <w:p w:rsidR="00125330" w:rsidRDefault="00125330">
      <w:pPr>
        <w:spacing w:line="240" w:lineRule="auto"/>
        <w:ind w:firstLine="0"/>
        <w:jc w:val="center"/>
        <w:rPr>
          <w:bCs/>
          <w:sz w:val="20"/>
          <w:szCs w:val="28"/>
        </w:rPr>
      </w:pPr>
    </w:p>
    <w:tbl>
      <w:tblPr>
        <w:tblStyle w:val="afe"/>
        <w:tblW w:w="9610" w:type="dxa"/>
        <w:tblInd w:w="476" w:type="dxa"/>
        <w:tblLayout w:type="fixed"/>
        <w:tblLook w:val="04A0"/>
      </w:tblPr>
      <w:tblGrid>
        <w:gridCol w:w="540"/>
        <w:gridCol w:w="2833"/>
        <w:gridCol w:w="171"/>
        <w:gridCol w:w="6066"/>
      </w:tblGrid>
      <w:tr w:rsidR="00125330">
        <w:tc>
          <w:tcPr>
            <w:tcW w:w="9610" w:type="dxa"/>
            <w:gridSpan w:val="4"/>
          </w:tcPr>
          <w:p w:rsidR="00125330" w:rsidRDefault="00772287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125330">
        <w:tc>
          <w:tcPr>
            <w:tcW w:w="3373" w:type="dxa"/>
            <w:gridSpan w:val="2"/>
          </w:tcPr>
          <w:p w:rsidR="00125330" w:rsidRDefault="0077228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37" w:type="dxa"/>
            <w:gridSpan w:val="2"/>
          </w:tcPr>
          <w:p w:rsidR="00125330" w:rsidRDefault="00772287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Cs w:val="28"/>
              </w:rPr>
              <w:t>1</w:t>
            </w:r>
            <w:r>
              <w:rPr>
                <w:bCs/>
                <w:szCs w:val="28"/>
                <w:lang w:eastAsia="uk-UA"/>
              </w:rPr>
              <w:t xml:space="preserve"> Організація та координація проведення поточних, капітальних ремонтів будівель та приміщень, меблів, обладнання, інвентарю, а також с</w:t>
            </w:r>
            <w:r>
              <w:rPr>
                <w:bCs/>
                <w:szCs w:val="28"/>
                <w:lang w:eastAsia="uk-UA"/>
              </w:rPr>
              <w:t>лужбових автомобілів.</w:t>
            </w:r>
          </w:p>
          <w:p w:rsidR="00125330" w:rsidRDefault="00772287">
            <w:pPr>
              <w:ind w:firstLine="0"/>
              <w:textAlignment w:val="baseline"/>
              <w:rPr>
                <w:sz w:val="24"/>
                <w:szCs w:val="24"/>
              </w:rPr>
            </w:pPr>
            <w:r>
              <w:rPr>
                <w:bCs/>
                <w:szCs w:val="24"/>
              </w:rPr>
              <w:t>2</w:t>
            </w:r>
            <w:r>
              <w:rPr>
                <w:bCs/>
                <w:szCs w:val="28"/>
                <w:lang w:eastAsia="uk-UA"/>
              </w:rPr>
              <w:t>) Підготовка пропозицій щодо списання матеріальних цінностей, матеріалів та майна, не придатного для подальшого використання.</w:t>
            </w:r>
            <w:r>
              <w:rPr>
                <w:sz w:val="24"/>
                <w:szCs w:val="24"/>
              </w:rPr>
              <w:t xml:space="preserve"> </w:t>
            </w:r>
          </w:p>
          <w:p w:rsidR="00125330" w:rsidRDefault="00772287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bCs/>
                <w:szCs w:val="24"/>
              </w:rPr>
              <w:t xml:space="preserve">3) </w:t>
            </w:r>
            <w:r>
              <w:rPr>
                <w:bCs/>
                <w:szCs w:val="28"/>
                <w:lang w:eastAsia="uk-UA"/>
              </w:rPr>
              <w:t>Забезпечення утримання в належному санітарному та протипожежному стані будівлі та приміщення, що використовуються Головним управлінням, створення належних та безпечних умов праці. Вживання заходів щодо своєчасності проведення профілактичного огляду та ремо</w:t>
            </w:r>
            <w:r>
              <w:rPr>
                <w:bCs/>
                <w:szCs w:val="28"/>
                <w:lang w:eastAsia="uk-UA"/>
              </w:rPr>
              <w:t xml:space="preserve">нту систем водопостачання, центрального опалення, електричних мереж та системи електрозв’язку. </w:t>
            </w:r>
          </w:p>
          <w:p w:rsidR="00125330" w:rsidRDefault="00772287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 xml:space="preserve">4) Забезпечення раціонального використання асигнувань, що виділяються на адміністративно-господарські потреби: придбання меблів, обладнання, канцелярського </w:t>
            </w:r>
            <w:r>
              <w:rPr>
                <w:bCs/>
                <w:szCs w:val="28"/>
                <w:lang w:eastAsia="uk-UA"/>
              </w:rPr>
              <w:t>приладдя, технічних засобів, господарських товарів.</w:t>
            </w:r>
          </w:p>
          <w:p w:rsidR="00125330" w:rsidRDefault="00772287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szCs w:val="28"/>
              </w:rPr>
              <w:t>5</w:t>
            </w:r>
            <w:r>
              <w:rPr>
                <w:bCs/>
                <w:szCs w:val="28"/>
                <w:lang w:eastAsia="uk-UA"/>
              </w:rPr>
              <w:t>) Підготовка інформації щодо прогнозних розрахунків потреби у коштах для господарського обслуговування на наступний рік.</w:t>
            </w:r>
          </w:p>
          <w:p w:rsidR="00125330" w:rsidRDefault="00772287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>6) Забезпечення в межах своїх повноважень додержання вимог законодавства про інфор</w:t>
            </w:r>
            <w:r>
              <w:rPr>
                <w:bCs/>
                <w:szCs w:val="28"/>
                <w:lang w:eastAsia="uk-UA"/>
              </w:rPr>
              <w:t xml:space="preserve">мацію, захист інформації з обмеженим доступом відповідно до режиму її обробки. </w:t>
            </w:r>
            <w:r>
              <w:rPr>
                <w:bCs/>
                <w:szCs w:val="28"/>
                <w:lang w:eastAsia="uk-UA"/>
              </w:rPr>
              <w:lastRenderedPageBreak/>
              <w:t>Дотримуватись правил внутрішнього службового розпорядку.</w:t>
            </w:r>
          </w:p>
        </w:tc>
      </w:tr>
      <w:tr w:rsidR="00125330">
        <w:tc>
          <w:tcPr>
            <w:tcW w:w="3373" w:type="dxa"/>
            <w:gridSpan w:val="2"/>
          </w:tcPr>
          <w:p w:rsidR="00125330" w:rsidRDefault="0077228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37" w:type="dxa"/>
            <w:gridSpan w:val="2"/>
            <w:vAlign w:val="center"/>
          </w:tcPr>
          <w:p w:rsidR="00125330" w:rsidRDefault="00772287">
            <w:pPr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посадовий оклад – </w:t>
            </w:r>
            <w:r>
              <w:rPr>
                <w:bCs/>
                <w:szCs w:val="24"/>
                <w:lang w:val="ru-RU"/>
              </w:rPr>
              <w:t>25817</w:t>
            </w:r>
            <w:r>
              <w:rPr>
                <w:bCs/>
                <w:szCs w:val="24"/>
              </w:rPr>
              <w:t xml:space="preserve"> грн.</w:t>
            </w:r>
          </w:p>
          <w:p w:rsidR="00125330" w:rsidRDefault="00772287">
            <w:pPr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доплати, компенсації відповідно до статті 52 Закону України «Про держав</w:t>
            </w:r>
            <w:r>
              <w:rPr>
                <w:bCs/>
                <w:szCs w:val="24"/>
              </w:rPr>
              <w:t>ну службу»;</w:t>
            </w:r>
          </w:p>
          <w:p w:rsidR="00125330" w:rsidRDefault="00772287">
            <w:pPr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надбавка за вислугу років, премія та грошова допомога відповідно д прикінцевих положень Закону України  «Про державний бюджет України на 2024 рік»;</w:t>
            </w:r>
          </w:p>
          <w:p w:rsidR="00125330" w:rsidRDefault="0077228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4"/>
              </w:rPr>
              <w:t xml:space="preserve"> надбавка до посадового окладу за ранг державного службовця відповідно до постанови Кабінету Мін</w:t>
            </w:r>
            <w:r>
              <w:rPr>
                <w:bCs/>
                <w:szCs w:val="24"/>
              </w:rPr>
              <w:t>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125330">
        <w:trPr>
          <w:trHeight w:val="915"/>
        </w:trPr>
        <w:tc>
          <w:tcPr>
            <w:tcW w:w="3373" w:type="dxa"/>
            <w:gridSpan w:val="2"/>
          </w:tcPr>
          <w:p w:rsidR="00125330" w:rsidRDefault="0077228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25330" w:rsidRDefault="0077228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25330" w:rsidRDefault="0077228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37" w:type="dxa"/>
            <w:gridSpan w:val="2"/>
          </w:tcPr>
          <w:p w:rsidR="00125330" w:rsidRDefault="00772287">
            <w:pPr>
              <w:pStyle w:val="af2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призначення на посаду строкове – до призначення на цю посаду  переможця </w:t>
            </w:r>
            <w:r>
              <w:rPr>
                <w:bCs/>
                <w:szCs w:val="24"/>
              </w:rPr>
              <w:t>конкурсу, але не більше ніж 12 місяців з дня припинення чи скасування воєнного стану;</w:t>
            </w:r>
          </w:p>
          <w:p w:rsidR="00125330" w:rsidRDefault="00772287">
            <w:pPr>
              <w:pStyle w:val="af2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 призначенні на посаду встановлюється випробування строком від 1 до 6 місяців;</w:t>
            </w:r>
          </w:p>
          <w:p w:rsidR="00125330" w:rsidRDefault="00772287">
            <w:pPr>
              <w:pStyle w:val="af2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прийняття на роботу призовників, військовозобов’язаних та резервістів здійснюється тільк</w:t>
            </w:r>
            <w:r>
              <w:rPr>
                <w:bCs/>
                <w:szCs w:val="24"/>
              </w:rPr>
              <w:t>и після взяття їх на військовий облік у районних (міських) територіальних центрах комплектування та соціальної підтримки.</w:t>
            </w:r>
          </w:p>
        </w:tc>
      </w:tr>
      <w:tr w:rsidR="00125330">
        <w:trPr>
          <w:trHeight w:val="165"/>
        </w:trPr>
        <w:tc>
          <w:tcPr>
            <w:tcW w:w="3373" w:type="dxa"/>
            <w:gridSpan w:val="2"/>
          </w:tcPr>
          <w:p w:rsidR="00125330" w:rsidRDefault="0077228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37" w:type="dxa"/>
            <w:gridSpan w:val="2"/>
          </w:tcPr>
          <w:p w:rsidR="00125330" w:rsidRDefault="00772287">
            <w:pPr>
              <w:pStyle w:val="af2"/>
              <w:spacing w:before="0" w:line="240" w:lineRule="auto"/>
              <w:ind w:firstLine="0"/>
              <w:jc w:val="left"/>
            </w:pPr>
            <w:r>
              <w:t>Резюме кандидатів приймаються у визначений термін до 15.00</w:t>
            </w:r>
            <w:bookmarkStart w:id="3" w:name="_GoBack"/>
            <w:bookmarkEnd w:id="3"/>
            <w:r>
              <w:t xml:space="preserve"> на електронну адресу: </w:t>
            </w:r>
            <w:hyperlink r:id="rId7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125330" w:rsidRDefault="00772287">
            <w:pPr>
              <w:pStyle w:val="af2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125330" w:rsidRDefault="00772287">
            <w:pPr>
              <w:pStyle w:val="af2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25330">
        <w:tc>
          <w:tcPr>
            <w:tcW w:w="9610" w:type="dxa"/>
            <w:gridSpan w:val="4"/>
          </w:tcPr>
          <w:p w:rsidR="00125330" w:rsidRDefault="0077228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125330">
        <w:tc>
          <w:tcPr>
            <w:tcW w:w="540" w:type="dxa"/>
          </w:tcPr>
          <w:p w:rsidR="00125330" w:rsidRDefault="00772287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833" w:type="dxa"/>
          </w:tcPr>
          <w:p w:rsidR="00125330" w:rsidRDefault="0077228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gridSpan w:val="2"/>
            <w:vAlign w:val="center"/>
          </w:tcPr>
          <w:p w:rsidR="00125330" w:rsidRDefault="0077228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proofErr w:type="spellStart"/>
            <w:r>
              <w:rPr>
                <w:szCs w:val="28"/>
                <w:lang w:val="ru-RU"/>
              </w:rPr>
              <w:t>магістра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спеціаліста</w:t>
            </w:r>
            <w:proofErr w:type="spellEnd"/>
          </w:p>
        </w:tc>
      </w:tr>
      <w:tr w:rsidR="00125330">
        <w:tc>
          <w:tcPr>
            <w:tcW w:w="540" w:type="dxa"/>
          </w:tcPr>
          <w:p w:rsidR="00125330" w:rsidRDefault="00772287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833" w:type="dxa"/>
          </w:tcPr>
          <w:p w:rsidR="00125330" w:rsidRDefault="0077228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  <w:gridSpan w:val="2"/>
          </w:tcPr>
          <w:p w:rsidR="00125330" w:rsidRDefault="00772287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</w:t>
            </w:r>
            <w:r>
              <w:rPr>
                <w:color w:val="000000"/>
                <w:shd w:val="clear" w:color="auto" w:fill="FFFFFF"/>
              </w:rPr>
              <w:t xml:space="preserve"> установ та організацій незалежно від форми власності не менше двох років</w:t>
            </w:r>
          </w:p>
        </w:tc>
      </w:tr>
      <w:tr w:rsidR="00125330">
        <w:trPr>
          <w:trHeight w:val="495"/>
        </w:trPr>
        <w:tc>
          <w:tcPr>
            <w:tcW w:w="540" w:type="dxa"/>
          </w:tcPr>
          <w:p w:rsidR="00125330" w:rsidRDefault="00772287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833" w:type="dxa"/>
          </w:tcPr>
          <w:p w:rsidR="00125330" w:rsidRDefault="0077228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Володіння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державною мовою</w:t>
            </w:r>
          </w:p>
        </w:tc>
        <w:tc>
          <w:tcPr>
            <w:tcW w:w="6237" w:type="dxa"/>
            <w:gridSpan w:val="2"/>
          </w:tcPr>
          <w:p w:rsidR="00125330" w:rsidRDefault="0077228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 xml:space="preserve">вільне володіння державною мовою </w:t>
            </w:r>
          </w:p>
        </w:tc>
      </w:tr>
      <w:tr w:rsidR="00125330">
        <w:trPr>
          <w:trHeight w:val="239"/>
        </w:trPr>
        <w:tc>
          <w:tcPr>
            <w:tcW w:w="540" w:type="dxa"/>
          </w:tcPr>
          <w:p w:rsidR="00125330" w:rsidRDefault="00125330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9070" w:type="dxa"/>
            <w:gridSpan w:val="3"/>
          </w:tcPr>
          <w:p w:rsidR="00125330" w:rsidRDefault="00772287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125330">
        <w:trPr>
          <w:trHeight w:val="360"/>
        </w:trPr>
        <w:tc>
          <w:tcPr>
            <w:tcW w:w="540" w:type="dxa"/>
          </w:tcPr>
          <w:p w:rsidR="00125330" w:rsidRDefault="00772287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833" w:type="dxa"/>
          </w:tcPr>
          <w:p w:rsidR="00125330" w:rsidRDefault="00772287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Доброчесність</w:t>
            </w:r>
          </w:p>
        </w:tc>
        <w:tc>
          <w:tcPr>
            <w:tcW w:w="6237" w:type="dxa"/>
            <w:gridSpan w:val="2"/>
          </w:tcPr>
          <w:p w:rsidR="00125330" w:rsidRDefault="00772287">
            <w:pPr>
              <w:pStyle w:val="afb"/>
              <w:widowControl w:val="0"/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- 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125330" w:rsidRDefault="00772287">
            <w:pPr>
              <w:pStyle w:val="afb"/>
              <w:widowControl w:val="0"/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комплексний підхід до виконання завдань, виявлення ризиків;</w:t>
            </w:r>
          </w:p>
          <w:p w:rsidR="00125330" w:rsidRDefault="00772287">
            <w:pPr>
              <w:widowControl w:val="0"/>
              <w:tabs>
                <w:tab w:val="left" w:pos="0"/>
                <w:tab w:val="left" w:pos="398"/>
              </w:tabs>
              <w:spacing w:line="240" w:lineRule="auto"/>
              <w:ind w:right="34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- 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25330">
        <w:trPr>
          <w:trHeight w:val="234"/>
        </w:trPr>
        <w:tc>
          <w:tcPr>
            <w:tcW w:w="540" w:type="dxa"/>
          </w:tcPr>
          <w:p w:rsidR="00125330" w:rsidRDefault="00772287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833" w:type="dxa"/>
          </w:tcPr>
          <w:p w:rsidR="00125330" w:rsidRDefault="00772287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6237" w:type="dxa"/>
            <w:gridSpan w:val="2"/>
          </w:tcPr>
          <w:p w:rsidR="00125330" w:rsidRDefault="00772287">
            <w:pPr>
              <w:pStyle w:val="afb"/>
              <w:widowControl w:val="0"/>
              <w:tabs>
                <w:tab w:val="left" w:pos="0"/>
                <w:tab w:val="left" w:pos="36"/>
              </w:tabs>
              <w:spacing w:line="240" w:lineRule="auto"/>
              <w:ind w:left="0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здатність до логічного мислення, узагальнення, конкретизації,</w:t>
            </w:r>
            <w:r>
              <w:rPr>
                <w:color w:val="000000"/>
                <w:szCs w:val="28"/>
              </w:rPr>
              <w:t xml:space="preserve"> розкладання складних питань на складові, виділяти головне від другорядного, виявляти закономірності;</w:t>
            </w:r>
          </w:p>
          <w:p w:rsidR="00125330" w:rsidRDefault="00772287">
            <w:pPr>
              <w:pStyle w:val="afb"/>
              <w:widowControl w:val="0"/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2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вміння встановлювати причинно-наслідкові зв’язки;</w:t>
            </w:r>
          </w:p>
          <w:p w:rsidR="00125330" w:rsidRDefault="00772287">
            <w:pPr>
              <w:widowControl w:val="0"/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36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 вміння аналізувати інформацію та робити висновки, критично оцінювати ситуації, прогнозувати та </w:t>
            </w:r>
            <w:r>
              <w:rPr>
                <w:color w:val="000000"/>
                <w:szCs w:val="28"/>
              </w:rPr>
              <w:t>робити власні умовиводи</w:t>
            </w:r>
          </w:p>
        </w:tc>
      </w:tr>
      <w:tr w:rsidR="00125330">
        <w:trPr>
          <w:trHeight w:val="198"/>
        </w:trPr>
        <w:tc>
          <w:tcPr>
            <w:tcW w:w="540" w:type="dxa"/>
          </w:tcPr>
          <w:p w:rsidR="00125330" w:rsidRDefault="00772287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833" w:type="dxa"/>
          </w:tcPr>
          <w:p w:rsidR="00125330" w:rsidRDefault="00772287">
            <w:pPr>
              <w:tabs>
                <w:tab w:val="left" w:pos="1903"/>
              </w:tabs>
              <w:ind w:right="10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6237" w:type="dxa"/>
            <w:gridSpan w:val="2"/>
          </w:tcPr>
          <w:p w:rsidR="00125330" w:rsidRDefault="00772287">
            <w:pPr>
              <w:widowControl w:val="0"/>
              <w:tabs>
                <w:tab w:val="left" w:pos="269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здатність приймати вчасні та виважені рішення;</w:t>
            </w:r>
          </w:p>
          <w:p w:rsidR="00125330" w:rsidRDefault="00772287">
            <w:pPr>
              <w:widowControl w:val="0"/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аналіз альтернатив;</w:t>
            </w:r>
          </w:p>
          <w:p w:rsidR="00125330" w:rsidRDefault="00772287">
            <w:pPr>
              <w:widowControl w:val="0"/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спроможність іти на виважений ризик;</w:t>
            </w:r>
          </w:p>
          <w:p w:rsidR="00125330" w:rsidRDefault="00772287">
            <w:pPr>
              <w:widowControl w:val="0"/>
              <w:tabs>
                <w:tab w:val="left" w:pos="0"/>
                <w:tab w:val="left" w:pos="271"/>
                <w:tab w:val="left" w:pos="5989"/>
              </w:tabs>
              <w:spacing w:line="240" w:lineRule="auto"/>
              <w:ind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автономність та ініціативність щодо пропозицій і рішень</w:t>
            </w:r>
          </w:p>
        </w:tc>
      </w:tr>
      <w:tr w:rsidR="00125330">
        <w:trPr>
          <w:trHeight w:val="378"/>
        </w:trPr>
        <w:tc>
          <w:tcPr>
            <w:tcW w:w="9610" w:type="dxa"/>
            <w:gridSpan w:val="4"/>
          </w:tcPr>
          <w:p w:rsidR="00125330" w:rsidRDefault="0077228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125330">
        <w:trPr>
          <w:trHeight w:val="255"/>
        </w:trPr>
        <w:tc>
          <w:tcPr>
            <w:tcW w:w="3544" w:type="dxa"/>
            <w:gridSpan w:val="3"/>
          </w:tcPr>
          <w:p w:rsidR="00125330" w:rsidRDefault="00772287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066" w:type="dxa"/>
          </w:tcPr>
          <w:p w:rsidR="00125330" w:rsidRDefault="00772287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25330">
        <w:trPr>
          <w:trHeight w:val="5516"/>
        </w:trPr>
        <w:tc>
          <w:tcPr>
            <w:tcW w:w="540" w:type="dxa"/>
          </w:tcPr>
          <w:p w:rsidR="00125330" w:rsidRDefault="0077228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125330" w:rsidRDefault="0077228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066" w:type="dxa"/>
          </w:tcPr>
          <w:p w:rsidR="00125330" w:rsidRDefault="00772287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1) Конституції України;</w:t>
            </w:r>
          </w:p>
          <w:p w:rsidR="00125330" w:rsidRDefault="00772287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2)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 державну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службу”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125330" w:rsidRDefault="00772287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3)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 запобігання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корупції”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125330" w:rsidRDefault="00772287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4) Кодекс законів про працю України;</w:t>
            </w:r>
          </w:p>
          <w:p w:rsidR="00125330" w:rsidRDefault="00772287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5)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125330" w:rsidRDefault="00772287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6) Закон 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інформацію”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125330" w:rsidRDefault="00772287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7) Правила організації діловодства та архівного зберігання документів у державних органах, органах місцевого самоврядування, на підприємствах, установах і організаціях; нормативно-правові акти, що регулюють відносини, пов’язані з </w:t>
            </w:r>
            <w:r>
              <w:rPr>
                <w:rStyle w:val="csd2c743de"/>
                <w:color w:val="000000"/>
                <w:sz w:val="28"/>
                <w:szCs w:val="28"/>
              </w:rPr>
              <w:t>виконанням функцій відділу; інші закони України, акти Президента України, Кабінету Міністрів України, що регламентують діяльність Пенсійного фонду України</w:t>
            </w:r>
          </w:p>
        </w:tc>
      </w:tr>
      <w:tr w:rsidR="00125330">
        <w:trPr>
          <w:trHeight w:val="210"/>
        </w:trPr>
        <w:tc>
          <w:tcPr>
            <w:tcW w:w="540" w:type="dxa"/>
          </w:tcPr>
          <w:p w:rsidR="00125330" w:rsidRDefault="0077228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125330" w:rsidRDefault="0077228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066" w:type="dxa"/>
          </w:tcPr>
          <w:p w:rsidR="00125330" w:rsidRDefault="0077228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Знання: </w:t>
            </w:r>
          </w:p>
          <w:p w:rsidR="00125330" w:rsidRDefault="0077228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> </w:t>
            </w:r>
            <w:r>
              <w:rPr>
                <w:szCs w:val="28"/>
                <w:lang w:eastAsia="uk-UA"/>
              </w:rPr>
              <w:t>Закону України «Про публічні закупівля</w:t>
            </w:r>
            <w:r>
              <w:rPr>
                <w:szCs w:val="28"/>
              </w:rPr>
              <w:t>»;</w:t>
            </w:r>
          </w:p>
          <w:p w:rsidR="00125330" w:rsidRDefault="0077228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- </w:t>
            </w:r>
            <w:r>
              <w:rPr>
                <w:rStyle w:val="csd2c743de"/>
                <w:color w:val="000000"/>
                <w:szCs w:val="28"/>
              </w:rPr>
              <w:t xml:space="preserve">Правила </w:t>
            </w:r>
            <w:r>
              <w:rPr>
                <w:rStyle w:val="csd2c743de"/>
                <w:color w:val="000000"/>
                <w:szCs w:val="28"/>
              </w:rPr>
              <w:t>підготовки теплових господарств до опалювального періоду, затверджено наказом Міністерства палива та енергетики України, Міністерства з питань житлово-комунального господарства України від 10.12.2008 № 620/378</w:t>
            </w:r>
          </w:p>
        </w:tc>
      </w:tr>
    </w:tbl>
    <w:p w:rsidR="00125330" w:rsidRDefault="00125330">
      <w:pPr>
        <w:pStyle w:val="af2"/>
        <w:rPr>
          <w:bCs/>
          <w:szCs w:val="28"/>
        </w:rPr>
      </w:pPr>
    </w:p>
    <w:sectPr w:rsidR="00125330" w:rsidSect="001253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62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5330" w:rsidRDefault="00125330" w:rsidP="00125330">
      <w:pPr>
        <w:spacing w:line="240" w:lineRule="auto"/>
      </w:pPr>
      <w:r>
        <w:separator/>
      </w:r>
    </w:p>
  </w:endnote>
  <w:endnote w:type="continuationSeparator" w:id="0">
    <w:p w:rsidR="00125330" w:rsidRDefault="00125330" w:rsidP="0012533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330" w:rsidRDefault="00125330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330" w:rsidRDefault="00125330">
    <w:pPr>
      <w:pStyle w:val="a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330" w:rsidRDefault="00125330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5330" w:rsidRDefault="00125330" w:rsidP="00125330">
      <w:pPr>
        <w:spacing w:line="240" w:lineRule="auto"/>
      </w:pPr>
      <w:r>
        <w:separator/>
      </w:r>
    </w:p>
  </w:footnote>
  <w:footnote w:type="continuationSeparator" w:id="0">
    <w:p w:rsidR="00125330" w:rsidRDefault="00125330" w:rsidP="0012533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330" w:rsidRDefault="00125330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125330" w:rsidRDefault="00125330">
                <w:pPr>
                  <w:pStyle w:val="user2"/>
                </w:pPr>
                <w:r>
                  <w:fldChar w:fldCharType="begin"/>
                </w:r>
                <w:r w:rsidR="00772287">
                  <w:instrText xml:space="preserve"> PAGE </w:instrText>
                </w:r>
                <w:r>
                  <w:fldChar w:fldCharType="separate"/>
                </w:r>
                <w:r w:rsidR="00772287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330" w:rsidRDefault="00125330">
    <w:pPr>
      <w:rPr>
        <w:sz w:val="20"/>
      </w:rPr>
    </w:pPr>
    <w:r w:rsidRPr="00125330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125330" w:rsidRDefault="00125330">
                <w:pPr>
                  <w:pStyle w:val="user2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772287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772287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330" w:rsidRDefault="00125330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25330"/>
    <w:rsid w:val="00125330"/>
    <w:rsid w:val="007722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aa">
    <w:name w:val="Підзаголовок Знак"/>
    <w:basedOn w:val="a0"/>
    <w:link w:val="ab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3629BE"/>
    <w:rPr>
      <w:rFonts w:cs="Times New Roman"/>
    </w:rPr>
  </w:style>
  <w:style w:type="character" w:customStyle="1" w:styleId="csd2c743de">
    <w:name w:val="csd2c743de"/>
    <w:basedOn w:val="a0"/>
    <w:qFormat/>
    <w:rsid w:val="009E3D4D"/>
  </w:style>
  <w:style w:type="character" w:customStyle="1" w:styleId="30">
    <w:name w:val="Заголовок 3 Знак"/>
    <w:basedOn w:val="a0"/>
    <w:link w:val="3"/>
    <w:qFormat/>
    <w:rsid w:val="0009018B"/>
    <w:rPr>
      <w:b/>
      <w:i/>
      <w:sz w:val="28"/>
      <w:lang w:eastAsia="ru-RU"/>
    </w:rPr>
  </w:style>
  <w:style w:type="paragraph" w:customStyle="1" w:styleId="ac">
    <w:name w:val="Заголовок"/>
    <w:basedOn w:val="a"/>
    <w:next w:val="a7"/>
    <w:qFormat/>
    <w:rsid w:val="000E549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7"/>
    <w:rsid w:val="000E549C"/>
    <w:rPr>
      <w:rFonts w:cs="Lucida Sans"/>
    </w:rPr>
  </w:style>
  <w:style w:type="paragraph" w:styleId="ae">
    <w:name w:val="caption"/>
    <w:basedOn w:val="a"/>
    <w:qFormat/>
    <w:rsid w:val="000E549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0E549C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DE41D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DE41DA"/>
    <w:pPr>
      <w:suppressLineNumbers/>
    </w:pPr>
    <w:rPr>
      <w:rFonts w:cs="Lucida Sans"/>
    </w:rPr>
  </w:style>
  <w:style w:type="paragraph" w:customStyle="1" w:styleId="af0">
    <w:name w:val="Верхній і нижній колонтитули"/>
    <w:basedOn w:val="a"/>
    <w:qFormat/>
    <w:rsid w:val="000E549C"/>
  </w:style>
  <w:style w:type="paragraph" w:customStyle="1" w:styleId="user1">
    <w:name w:val="Верхній і нижній колонтитули (user)"/>
    <w:basedOn w:val="a"/>
    <w:qFormat/>
    <w:rsid w:val="00DE41DA"/>
  </w:style>
  <w:style w:type="paragraph" w:styleId="af1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2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3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4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5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6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7">
    <w:name w:val="Вид документа"/>
    <w:basedOn w:val="af6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8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9">
    <w:name w:val="Назва документа"/>
    <w:basedOn w:val="a"/>
    <w:next w:val="af2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a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b">
    <w:name w:val="Subtitle"/>
    <w:basedOn w:val="a"/>
    <w:link w:val="aa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265E7A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E3D4D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fb0aa375">
    <w:name w:val="csfb0aa375"/>
    <w:basedOn w:val="a"/>
    <w:qFormat/>
    <w:rsid w:val="003803D0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A2665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afc">
    <w:name w:val="Вміст рамки"/>
    <w:basedOn w:val="a"/>
    <w:qFormat/>
    <w:rsid w:val="000E549C"/>
  </w:style>
  <w:style w:type="paragraph" w:customStyle="1" w:styleId="user2">
    <w:name w:val="Вміст рамки (user)"/>
    <w:basedOn w:val="a"/>
    <w:qFormat/>
    <w:rsid w:val="00DE41DA"/>
  </w:style>
  <w:style w:type="numbering" w:customStyle="1" w:styleId="afd">
    <w:name w:val="Без маркерів"/>
    <w:uiPriority w:val="99"/>
    <w:semiHidden/>
    <w:unhideWhenUsed/>
    <w:qFormat/>
    <w:rsid w:val="000E549C"/>
  </w:style>
  <w:style w:type="numbering" w:customStyle="1" w:styleId="user3">
    <w:name w:val="Без маркерів (user)"/>
    <w:uiPriority w:val="99"/>
    <w:semiHidden/>
    <w:unhideWhenUsed/>
    <w:qFormat/>
    <w:rsid w:val="00DE41DA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onkurs@kv.pfu.gov.ua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ED12B-8FC6-433F-8ED7-015CABE05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4</Pages>
  <Words>3411</Words>
  <Characters>1945</Characters>
  <Application>Microsoft Office Word</Application>
  <DocSecurity>0</DocSecurity>
  <Lines>16</Lines>
  <Paragraphs>10</Paragraphs>
  <ScaleCrop>false</ScaleCrop>
  <Company>KMU</Company>
  <LinksUpToDate>false</LinksUpToDate>
  <CharactersWithSpaces>5346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57</cp:revision>
  <cp:lastPrinted>2020-07-03T08:18:00Z</cp:lastPrinted>
  <dcterms:created xsi:type="dcterms:W3CDTF">2023-03-24T07:08:00Z</dcterms:created>
  <dcterms:modified xsi:type="dcterms:W3CDTF">2025-09-02T14:13:00Z</dcterms:modified>
  <dc:language>uk-UA</dc:language>
</cp:coreProperties>
</file>