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1DB" w:rsidRDefault="00BF51D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8750F9" w:rsidRDefault="008750F9" w:rsidP="008750F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8750F9" w:rsidRPr="008750F9" w:rsidRDefault="008750F9" w:rsidP="008750F9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BF51DB" w:rsidRDefault="00BF51DB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BF51DB" w:rsidRDefault="008750F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BF51DB" w:rsidRDefault="008750F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BF51DB" w:rsidRDefault="008750F9">
      <w:pPr>
        <w:spacing w:line="240" w:lineRule="auto"/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«Б» - заступник начальника </w:t>
      </w:r>
      <w:r>
        <w:rPr>
          <w:rFonts w:eastAsia="Arial Unicode MS"/>
        </w:rPr>
        <w:t xml:space="preserve">відділу </w:t>
      </w:r>
      <w:r>
        <w:rPr>
          <w:szCs w:val="28"/>
        </w:rPr>
        <w:t xml:space="preserve">організаційно-інформаційної роботи  </w:t>
      </w:r>
      <w:r>
        <w:t>– 1 посада</w:t>
      </w:r>
    </w:p>
    <w:p w:rsidR="00BF51DB" w:rsidRDefault="008750F9">
      <w:pPr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(вул. </w:t>
      </w:r>
      <w:proofErr w:type="spellStart"/>
      <w:r>
        <w:rPr>
          <w:szCs w:val="28"/>
        </w:rPr>
        <w:t>Бульварно-Кудрявська</w:t>
      </w:r>
      <w:proofErr w:type="spellEnd"/>
      <w:r>
        <w:rPr>
          <w:szCs w:val="28"/>
        </w:rPr>
        <w:t>,16)</w:t>
      </w:r>
    </w:p>
    <w:p w:rsidR="00BF51DB" w:rsidRDefault="00BF51DB">
      <w:pPr>
        <w:spacing w:line="240" w:lineRule="auto"/>
        <w:ind w:firstLine="0"/>
        <w:jc w:val="center"/>
        <w:rPr>
          <w:bCs/>
          <w:szCs w:val="28"/>
        </w:rPr>
      </w:pPr>
    </w:p>
    <w:tbl>
      <w:tblPr>
        <w:tblW w:w="9782" w:type="dxa"/>
        <w:tblInd w:w="21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BF51D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BF51DB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 xml:space="preserve">1. Забезпечує виконання завдань і </w:t>
            </w:r>
            <w:r>
              <w:rPr>
                <w:rStyle w:val="csd2c743de"/>
                <w:color w:val="000000"/>
                <w:sz w:val="28"/>
                <w:szCs w:val="28"/>
              </w:rPr>
              <w:t>функцій, покладених на відділ, звітує перед начальником відділу про виконання покладених на відділ завдань, підписує (візує) документи, що подаються начальнику відділу.</w:t>
            </w:r>
          </w:p>
          <w:p w:rsidR="00BF51DB" w:rsidRDefault="008750F9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Забезпечує реалізацію державної політики з питань інформаційно-роз’яснювальної робот</w:t>
            </w:r>
            <w:r>
              <w:rPr>
                <w:rStyle w:val="csd2c743de"/>
                <w:color w:val="000000"/>
                <w:sz w:val="28"/>
                <w:szCs w:val="28"/>
              </w:rPr>
              <w:t>и, узагальнення інформації та внесення пропозицій разом із відповідними структурними підрозділами Головного управління щодо вдосконалення цієї роботи начальнику відділу.</w:t>
            </w:r>
          </w:p>
          <w:p w:rsidR="00BF51DB" w:rsidRDefault="008750F9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3. Здійснює контролю за реєстрацією, друкуванням і розмноженням інформаційних </w:t>
            </w:r>
            <w:r>
              <w:rPr>
                <w:rStyle w:val="csd2c743de"/>
                <w:color w:val="000000"/>
                <w:sz w:val="28"/>
                <w:szCs w:val="28"/>
              </w:rPr>
              <w:t>матеріалів стосовно напрямків діяльності Головного управління: пенсійного забезпечення, надання житлових субсидій та пільг, страхових виплат.</w:t>
            </w:r>
          </w:p>
          <w:p w:rsidR="00BF51DB" w:rsidRDefault="008750F9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4. Забезпечує підготовку наказів Головного управління відповідно до напрямків діяльності відділу та контроль їх ви</w:t>
            </w:r>
            <w:r>
              <w:rPr>
                <w:rStyle w:val="csd2c743de"/>
                <w:color w:val="000000"/>
                <w:sz w:val="28"/>
                <w:szCs w:val="28"/>
              </w:rPr>
              <w:t>конання.</w:t>
            </w:r>
          </w:p>
          <w:p w:rsidR="00BF51DB" w:rsidRDefault="008750F9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5. Організовує роботу щодо проходження практики студентами навчальних закладів в Головному управлінні.</w:t>
            </w:r>
          </w:p>
          <w:p w:rsidR="00BF51DB" w:rsidRDefault="008750F9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6. Забезпечує організацію роботи щодо інформування громадськості з питань діяльності Головного управління із залученням до цієї роботи відповідн</w:t>
            </w:r>
            <w:r>
              <w:rPr>
                <w:rStyle w:val="csd2c743de"/>
                <w:color w:val="000000"/>
                <w:sz w:val="28"/>
                <w:szCs w:val="28"/>
              </w:rPr>
              <w:t>их структурних підрозділів.</w:t>
            </w:r>
          </w:p>
          <w:p w:rsidR="00BF51DB" w:rsidRDefault="008750F9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7. Забезпечує ведення діловодства в електронній формі в підсистемі «Документообіг» інтегрованої комплексної системи Пенсійного фонду України.</w:t>
            </w:r>
          </w:p>
          <w:p w:rsidR="00BF51DB" w:rsidRDefault="008750F9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8. Контроль та забезпечення підготовки матеріалів для прес-конференцій, брифінгів, «га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рячих ліній» та інших інформаційних заходів,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підтримка зв’язків із представниками засобів масової інформації. Узагальнення висновків, пропозицій та зауважень, що надійшли під час проведення консультацій з громадськістю, сприяння врахуванню громадської думк</w:t>
            </w:r>
            <w:r>
              <w:rPr>
                <w:rStyle w:val="csd2c743de"/>
                <w:color w:val="000000"/>
                <w:sz w:val="28"/>
                <w:szCs w:val="28"/>
              </w:rPr>
              <w:t>и під час прийняття рішень.</w:t>
            </w:r>
          </w:p>
          <w:p w:rsidR="00BF51DB" w:rsidRDefault="00BF51DB">
            <w:pPr>
              <w:pStyle w:val="11"/>
              <w:ind w:firstLine="0"/>
            </w:pPr>
          </w:p>
          <w:p w:rsidR="00BF51DB" w:rsidRDefault="00BF51DB">
            <w:pPr>
              <w:pStyle w:val="11"/>
              <w:ind w:firstLine="0"/>
            </w:pPr>
          </w:p>
        </w:tc>
      </w:tr>
      <w:tr w:rsidR="00BF51DB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1DB" w:rsidRDefault="008750F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25817 грн. згідно зі штатним розписом;</w:t>
            </w:r>
          </w:p>
          <w:p w:rsidR="00BF51DB" w:rsidRDefault="008750F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BF51DB" w:rsidRDefault="008750F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</w:t>
            </w:r>
            <w:r>
              <w:rPr>
                <w:bCs/>
                <w:szCs w:val="28"/>
              </w:rPr>
              <w:t>о прикінцевих положень Закону України «Про державний Бюджет України на 2024 рік;</w:t>
            </w:r>
          </w:p>
          <w:p w:rsidR="00BF51DB" w:rsidRDefault="008750F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</w:t>
            </w:r>
            <w:r>
              <w:rPr>
                <w:bCs/>
                <w:szCs w:val="28"/>
              </w:rPr>
              <w:t>жавних органів» (із змінами).</w:t>
            </w:r>
          </w:p>
          <w:p w:rsidR="00BF51DB" w:rsidRDefault="00BF51D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BF51DB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F51DB" w:rsidRDefault="008750F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F51DB" w:rsidRDefault="008750F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BF51DB" w:rsidRDefault="008750F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BF51DB" w:rsidRDefault="008750F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BF51DB" w:rsidRDefault="00BF51DB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BF51DB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af0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BF51DB" w:rsidRDefault="00BF51DB">
            <w:pPr>
              <w:pStyle w:val="af0"/>
              <w:spacing w:before="0" w:line="240" w:lineRule="auto"/>
              <w:ind w:firstLine="0"/>
              <w:jc w:val="left"/>
            </w:pPr>
          </w:p>
          <w:p w:rsidR="00BF51DB" w:rsidRDefault="008750F9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BF51D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BF51DB" w:rsidRDefault="00BF51D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BF51DB" w:rsidRDefault="008750F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BF51DB" w:rsidRDefault="00BF51D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BF51DB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1DB" w:rsidRDefault="008750F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lastRenderedPageBreak/>
              <w:t xml:space="preserve">магістра </w:t>
            </w:r>
            <w:r>
              <w:rPr>
                <w:szCs w:val="28"/>
              </w:rPr>
              <w:t>у галузі знань</w:t>
            </w:r>
            <w:r>
              <w:rPr>
                <w:color w:val="000000"/>
              </w:rPr>
              <w:t xml:space="preserve"> </w:t>
            </w:r>
            <w:r>
              <w:rPr>
                <w:szCs w:val="28"/>
              </w:rPr>
              <w:t>«Гуманітарні науки», «Право», «Соціальні поведінкові науки», «Управління та адміністрування»</w:t>
            </w:r>
            <w:bookmarkStart w:id="3" w:name="_GoBack"/>
            <w:bookmarkEnd w:id="3"/>
          </w:p>
        </w:tc>
      </w:tr>
      <w:tr w:rsidR="00BF51DB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BF51DB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BF51DB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BF51DB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BF51DB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BF51DB" w:rsidRDefault="008750F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комплексний підхід до </w:t>
            </w:r>
            <w:r>
              <w:rPr>
                <w:color w:val="000000"/>
                <w:szCs w:val="28"/>
              </w:rPr>
              <w:t>виконання завдань, виявлення ризиків;</w:t>
            </w:r>
          </w:p>
          <w:p w:rsidR="00BF51DB" w:rsidRDefault="008750F9">
            <w:pPr>
              <w:pStyle w:val="af9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BF51DB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af9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</w:t>
            </w:r>
            <w:r>
              <w:rPr>
                <w:color w:val="000000"/>
                <w:szCs w:val="28"/>
              </w:rPr>
              <w:t>ань на складові, виділяти головне від другорядного, виявляти закономірності;</w:t>
            </w:r>
          </w:p>
          <w:p w:rsidR="00BF51DB" w:rsidRDefault="008750F9">
            <w:pPr>
              <w:pStyle w:val="af9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BF51DB" w:rsidRDefault="008750F9">
            <w:pPr>
              <w:pStyle w:val="af9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вміння аналізувати інформацію та робити висновки, критично оцінювати ситуації, прогнозувати та робити власні умови.</w:t>
            </w:r>
          </w:p>
        </w:tc>
      </w:tr>
      <w:tr w:rsidR="00BF51DB">
        <w:trPr>
          <w:trHeight w:val="1972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widowControl w:val="0"/>
              <w:tabs>
                <w:tab w:val="left" w:pos="269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BF51DB" w:rsidRDefault="008750F9">
            <w:pPr>
              <w:widowControl w:val="0"/>
              <w:tabs>
                <w:tab w:val="left" w:pos="271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аналіз альтернатив;</w:t>
            </w:r>
          </w:p>
          <w:p w:rsidR="00BF51DB" w:rsidRDefault="008750F9">
            <w:pPr>
              <w:widowControl w:val="0"/>
              <w:tabs>
                <w:tab w:val="left" w:pos="271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BF51DB" w:rsidRDefault="008750F9">
            <w:pPr>
              <w:pStyle w:val="af9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автономність та ініціативність щодо пропозицій і рішень.</w:t>
            </w:r>
          </w:p>
        </w:tc>
      </w:tr>
      <w:tr w:rsidR="00BF51DB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BF51DB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BF51DB" w:rsidRDefault="008750F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BF51DB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BF51DB">
        <w:trPr>
          <w:trHeight w:val="23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Знання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BF51DB" w:rsidRDefault="008750F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BF51DB" w:rsidRDefault="008750F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BF51DB" w:rsidRDefault="008750F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BF51DB" w:rsidRDefault="008750F9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BF51DB" w:rsidRDefault="008750F9">
            <w:pPr>
              <w:ind w:firstLine="4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lastRenderedPageBreak/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BF51DB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Знання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1DB" w:rsidRDefault="008750F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BF51DB" w:rsidRDefault="008750F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BF51DB" w:rsidRDefault="008750F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BF51DB" w:rsidRDefault="008750F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BF51DB" w:rsidRDefault="008750F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BF51DB" w:rsidRDefault="008750F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BF51DB" w:rsidRDefault="008750F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BF51DB" w:rsidRDefault="008750F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Постанови Пенсійного фонду України «Про по</w:t>
            </w:r>
            <w:r>
              <w:rPr>
                <w:szCs w:val="28"/>
              </w:rPr>
              <w:t xml:space="preserve">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BF51DB" w:rsidRDefault="008750F9">
            <w:pPr>
              <w:ind w:firstLine="0"/>
              <w:rPr>
                <w:szCs w:val="28"/>
                <w:lang w:val="ru-RU"/>
              </w:rPr>
            </w:pPr>
            <w:r>
              <w:rPr>
                <w:szCs w:val="28"/>
              </w:rPr>
              <w:t>- Постанови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</w:t>
            </w:r>
            <w:r>
              <w:rPr>
                <w:bCs/>
                <w:color w:val="000000"/>
                <w:szCs w:val="28"/>
              </w:rPr>
              <w:t>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BF51DB" w:rsidRDefault="00BF51DB">
      <w:pPr>
        <w:pStyle w:val="af0"/>
        <w:ind w:firstLine="0"/>
        <w:rPr>
          <w:bCs/>
          <w:szCs w:val="28"/>
        </w:rPr>
      </w:pPr>
    </w:p>
    <w:sectPr w:rsidR="00BF51DB" w:rsidSect="00BF51DB">
      <w:headerReference w:type="even" r:id="rId9"/>
      <w:headerReference w:type="default" r:id="rId10"/>
      <w:headerReference w:type="first" r:id="rId11"/>
      <w:pgSz w:w="11906" w:h="16838"/>
      <w:pgMar w:top="709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1DB" w:rsidRDefault="00BF51DB" w:rsidP="00BF51DB">
      <w:pPr>
        <w:spacing w:line="240" w:lineRule="auto"/>
      </w:pPr>
      <w:r>
        <w:separator/>
      </w:r>
    </w:p>
  </w:endnote>
  <w:endnote w:type="continuationSeparator" w:id="0">
    <w:p w:rsidR="00BF51DB" w:rsidRDefault="00BF51DB" w:rsidP="00BF51D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1DB" w:rsidRDefault="00BF51DB" w:rsidP="00BF51DB">
      <w:pPr>
        <w:spacing w:line="240" w:lineRule="auto"/>
      </w:pPr>
      <w:r>
        <w:separator/>
      </w:r>
    </w:p>
  </w:footnote>
  <w:footnote w:type="continuationSeparator" w:id="0">
    <w:p w:rsidR="00BF51DB" w:rsidRDefault="00BF51DB" w:rsidP="00BF51D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DB" w:rsidRDefault="00BF51D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BF51DB" w:rsidRDefault="00BF51DB">
                <w:pPr>
                  <w:pStyle w:val="user2"/>
                </w:pPr>
                <w:r>
                  <w:fldChar w:fldCharType="begin"/>
                </w:r>
                <w:r w:rsidR="008750F9">
                  <w:instrText xml:space="preserve"> PAGE </w:instrText>
                </w:r>
                <w:r>
                  <w:fldChar w:fldCharType="separate"/>
                </w:r>
                <w:r w:rsidR="008750F9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DB" w:rsidRDefault="00BF51DB">
    <w:pPr>
      <w:rPr>
        <w:sz w:val="20"/>
      </w:rPr>
    </w:pPr>
    <w:r w:rsidRPr="00BF51D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BF51DB" w:rsidRDefault="00BF51DB">
                <w:pPr>
                  <w:pStyle w:val="user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750F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8750F9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DB" w:rsidRDefault="00BF51DB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D4DD8"/>
    <w:multiLevelType w:val="multilevel"/>
    <w:tmpl w:val="5F0249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DD715E1"/>
    <w:multiLevelType w:val="multilevel"/>
    <w:tmpl w:val="B1BADDC2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BF51DB"/>
    <w:rsid w:val="008750F9"/>
    <w:rsid w:val="00BF5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csd2c743de">
    <w:name w:val="csd2c743de"/>
    <w:basedOn w:val="a0"/>
    <w:qFormat/>
    <w:rsid w:val="00DE73DF"/>
  </w:style>
  <w:style w:type="character" w:customStyle="1" w:styleId="30">
    <w:name w:val="Заголовок 3 Знак"/>
    <w:basedOn w:val="a0"/>
    <w:link w:val="3"/>
    <w:qFormat/>
    <w:rsid w:val="00546FA4"/>
    <w:rPr>
      <w:b/>
      <w:i/>
      <w:sz w:val="28"/>
      <w:lang w:eastAsia="ru-RU"/>
    </w:rPr>
  </w:style>
  <w:style w:type="paragraph" w:customStyle="1" w:styleId="aa">
    <w:name w:val="Заголовок"/>
    <w:basedOn w:val="a"/>
    <w:next w:val="a7"/>
    <w:qFormat/>
    <w:rsid w:val="00294D2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294D2E"/>
    <w:rPr>
      <w:rFonts w:cs="Lucida Sans"/>
    </w:rPr>
  </w:style>
  <w:style w:type="paragraph" w:styleId="ac">
    <w:name w:val="caption"/>
    <w:basedOn w:val="a"/>
    <w:qFormat/>
    <w:rsid w:val="00294D2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294D2E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824F8B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824F8B"/>
    <w:pPr>
      <w:suppressLineNumbers/>
    </w:pPr>
    <w:rPr>
      <w:rFonts w:cs="Lucida Sans"/>
    </w:rPr>
  </w:style>
  <w:style w:type="paragraph" w:customStyle="1" w:styleId="ae">
    <w:name w:val="Верхній і нижній колонтитули"/>
    <w:basedOn w:val="a"/>
    <w:qFormat/>
    <w:rsid w:val="00294D2E"/>
  </w:style>
  <w:style w:type="paragraph" w:customStyle="1" w:styleId="user1">
    <w:name w:val="Верхній і нижній колонтитули (user)"/>
    <w:basedOn w:val="a"/>
    <w:qFormat/>
    <w:rsid w:val="00824F8B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11">
    <w:name w:val="Звичайний1"/>
    <w:qFormat/>
    <w:rsid w:val="00D66B56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csd270a141">
    <w:name w:val="csd270a141"/>
    <w:basedOn w:val="a"/>
    <w:qFormat/>
    <w:rsid w:val="00DE73D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294D2E"/>
  </w:style>
  <w:style w:type="paragraph" w:customStyle="1" w:styleId="user2">
    <w:name w:val="Вміст рамки (user)"/>
    <w:basedOn w:val="a"/>
    <w:qFormat/>
    <w:rsid w:val="00824F8B"/>
  </w:style>
  <w:style w:type="numbering" w:customStyle="1" w:styleId="afb">
    <w:name w:val="Без маркерів"/>
    <w:uiPriority w:val="99"/>
    <w:semiHidden/>
    <w:unhideWhenUsed/>
    <w:qFormat/>
    <w:rsid w:val="00294D2E"/>
  </w:style>
  <w:style w:type="numbering" w:customStyle="1" w:styleId="user3">
    <w:name w:val="Без маркерів (user)"/>
    <w:uiPriority w:val="99"/>
    <w:semiHidden/>
    <w:unhideWhenUsed/>
    <w:qFormat/>
    <w:rsid w:val="00824F8B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9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05947-EE83-4D20-B708-D0C6E7C6A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3887</Words>
  <Characters>2217</Characters>
  <Application>Microsoft Office Word</Application>
  <DocSecurity>0</DocSecurity>
  <Lines>18</Lines>
  <Paragraphs>12</Paragraphs>
  <ScaleCrop>false</ScaleCrop>
  <Company>KMU</Company>
  <LinksUpToDate>false</LinksUpToDate>
  <CharactersWithSpaces>6092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13</cp:revision>
  <cp:lastPrinted>2020-07-03T07:18:00Z</cp:lastPrinted>
  <dcterms:created xsi:type="dcterms:W3CDTF">2025-07-29T06:45:00Z</dcterms:created>
  <dcterms:modified xsi:type="dcterms:W3CDTF">2025-09-02T14:19:00Z</dcterms:modified>
  <dc:language>uk-UA</dc:language>
</cp:coreProperties>
</file>