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F91" w:rsidRDefault="00327F91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413665" w:rsidRDefault="00413665" w:rsidP="00413665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413665" w:rsidRDefault="00413665" w:rsidP="00413665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327F91" w:rsidRDefault="00327F91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327F91" w:rsidRDefault="00413665">
      <w:pPr>
        <w:pStyle w:val="3"/>
        <w:spacing w:before="0" w:line="240" w:lineRule="auto"/>
        <w:ind w:firstLine="5529"/>
        <w:jc w:val="left"/>
        <w:rPr>
          <w:szCs w:val="24"/>
        </w:rPr>
      </w:pPr>
      <w:r>
        <w:rPr>
          <w:bCs/>
          <w:szCs w:val="28"/>
        </w:rPr>
        <w:tab/>
      </w:r>
    </w:p>
    <w:p w:rsidR="00327F91" w:rsidRDefault="00413665">
      <w:pPr>
        <w:tabs>
          <w:tab w:val="center" w:pos="4819"/>
          <w:tab w:val="left" w:pos="6690"/>
        </w:tabs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327F91" w:rsidRDefault="00413665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327F91" w:rsidRDefault="00413665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 xml:space="preserve">відділу  перерахунків пенсій № 2 управління пенсійного забезпечення, надання страхових виплат, соціальних послуг, житлових субсидій та пільг  (на період тимчасово відсутнього працівника) – 1 посада, </w:t>
      </w:r>
      <w:r>
        <w:t xml:space="preserve"> (вул. Азербайджанська, 8б)</w:t>
      </w:r>
    </w:p>
    <w:p w:rsidR="00327F91" w:rsidRDefault="00327F91">
      <w:pPr>
        <w:ind w:firstLine="0"/>
        <w:jc w:val="center"/>
        <w:rPr>
          <w:bCs/>
          <w:szCs w:val="28"/>
        </w:rPr>
      </w:pPr>
    </w:p>
    <w:tbl>
      <w:tblPr>
        <w:tblStyle w:val="afe"/>
        <w:tblW w:w="9465" w:type="dxa"/>
        <w:tblInd w:w="363" w:type="dxa"/>
        <w:tblLayout w:type="fixed"/>
        <w:tblLook w:val="04A0"/>
      </w:tblPr>
      <w:tblGrid>
        <w:gridCol w:w="540"/>
        <w:gridCol w:w="2972"/>
        <w:gridCol w:w="30"/>
        <w:gridCol w:w="5923"/>
      </w:tblGrid>
      <w:tr w:rsidR="00327F91">
        <w:tc>
          <w:tcPr>
            <w:tcW w:w="9465" w:type="dxa"/>
            <w:gridSpan w:val="4"/>
          </w:tcPr>
          <w:p w:rsidR="00327F91" w:rsidRDefault="00413665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327F91">
        <w:tc>
          <w:tcPr>
            <w:tcW w:w="3512" w:type="dxa"/>
            <w:gridSpan w:val="2"/>
          </w:tcPr>
          <w:p w:rsidR="00327F91" w:rsidRDefault="004136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в’язки</w:t>
            </w:r>
          </w:p>
        </w:tc>
        <w:tc>
          <w:tcPr>
            <w:tcW w:w="5953" w:type="dxa"/>
            <w:gridSpan w:val="2"/>
          </w:tcPr>
          <w:p w:rsidR="00327F91" w:rsidRDefault="00413665">
            <w:pPr>
              <w:ind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 xml:space="preserve">1. </w:t>
            </w:r>
            <w:r>
              <w:rPr>
                <w:szCs w:val="28"/>
              </w:rPr>
              <w:t>Опрацювання документів на перерахунок пенсій відповідно до статті 42 Закону України "Про загальнообов’язкове державне пенсійне страхування";</w:t>
            </w:r>
          </w:p>
          <w:p w:rsidR="00327F91" w:rsidRDefault="0041366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 Здійснення опрацювання документів про працевлаштування (звільнення);</w:t>
            </w:r>
          </w:p>
          <w:p w:rsidR="00327F91" w:rsidRDefault="00413665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3. Здійснення опрацювання докумен</w:t>
            </w:r>
            <w:r>
              <w:rPr>
                <w:szCs w:val="28"/>
              </w:rPr>
              <w:t>тів про продовження виплати пенсії у разі втрати годувальника та по інвалідності</w:t>
            </w:r>
            <w:r>
              <w:rPr>
                <w:color w:val="000000"/>
                <w:szCs w:val="28"/>
              </w:rPr>
              <w:t>;</w:t>
            </w:r>
          </w:p>
          <w:p w:rsidR="00327F91" w:rsidRDefault="00413665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Здійснення опрацювання документів про переведення виплати пенсії за новим місцем проживання (перебування)</w:t>
            </w:r>
            <w:r>
              <w:rPr>
                <w:color w:val="000000"/>
                <w:szCs w:val="28"/>
              </w:rPr>
              <w:t>.</w:t>
            </w:r>
          </w:p>
          <w:p w:rsidR="00327F91" w:rsidRDefault="00413665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Здійснення щомісячного моніторингу працюючих пенсіонерів;</w:t>
            </w:r>
          </w:p>
          <w:p w:rsidR="00327F91" w:rsidRDefault="0041366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6. </w:t>
            </w:r>
            <w:r>
              <w:rPr>
                <w:szCs w:val="28"/>
              </w:rPr>
              <w:t>Здійснення відпрацювання судових рішень щодо пенсійного забезпечення;</w:t>
            </w:r>
          </w:p>
          <w:p w:rsidR="00327F91" w:rsidRDefault="0041366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7. Здійснення відпрацювання кандидатів на індивідуально-масовий перерахунок;</w:t>
            </w:r>
          </w:p>
          <w:p w:rsidR="00327F91" w:rsidRDefault="0041366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8. Здійснення опрацювання пенсійних справ з урахуванням періодів перебування на канікулах осіб, які перебуваю</w:t>
            </w:r>
            <w:r>
              <w:rPr>
                <w:szCs w:val="28"/>
              </w:rPr>
              <w:t>ть в будинках-інтернатах;</w:t>
            </w:r>
          </w:p>
          <w:p w:rsidR="00327F91" w:rsidRDefault="0041366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9. Здійснення перевірки співставлення діючих складових пенсійної виплати з документами та </w:t>
            </w:r>
            <w:r>
              <w:rPr>
                <w:szCs w:val="28"/>
              </w:rPr>
              <w:lastRenderedPageBreak/>
              <w:t xml:space="preserve">атрибутами </w:t>
            </w:r>
            <w:proofErr w:type="spellStart"/>
            <w:r>
              <w:rPr>
                <w:szCs w:val="28"/>
              </w:rPr>
              <w:t>оцифрованої</w:t>
            </w:r>
            <w:proofErr w:type="spellEnd"/>
            <w:r>
              <w:rPr>
                <w:szCs w:val="28"/>
              </w:rPr>
              <w:t xml:space="preserve"> пенсійної справи в архіві (четвертий етап </w:t>
            </w:r>
            <w:proofErr w:type="spellStart"/>
            <w:r>
              <w:rPr>
                <w:szCs w:val="28"/>
              </w:rPr>
              <w:t>ретроконверсії</w:t>
            </w:r>
            <w:proofErr w:type="spellEnd"/>
            <w:r>
              <w:rPr>
                <w:szCs w:val="28"/>
              </w:rPr>
              <w:t>);</w:t>
            </w:r>
          </w:p>
          <w:p w:rsidR="00327F91" w:rsidRDefault="00413665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10. Здійснення формування звітів контролю розпоряджень (ск</w:t>
            </w:r>
            <w:r>
              <w:rPr>
                <w:szCs w:val="28"/>
              </w:rPr>
              <w:t>ладові розпорядження та стажі) та опрацьовують справи, наявні в звітах.</w:t>
            </w:r>
          </w:p>
        </w:tc>
      </w:tr>
      <w:tr w:rsidR="00327F91">
        <w:tc>
          <w:tcPr>
            <w:tcW w:w="3512" w:type="dxa"/>
            <w:gridSpan w:val="2"/>
          </w:tcPr>
          <w:p w:rsidR="00327F91" w:rsidRDefault="004136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3" w:type="dxa"/>
            <w:gridSpan w:val="2"/>
            <w:vAlign w:val="center"/>
          </w:tcPr>
          <w:p w:rsidR="00327F91" w:rsidRDefault="0041366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327F91" w:rsidRDefault="0041366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327F91" w:rsidRDefault="0041366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</w:t>
            </w:r>
            <w:r>
              <w:rPr>
                <w:bCs/>
                <w:szCs w:val="28"/>
              </w:rPr>
              <w:t>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327F91" w:rsidRDefault="00413665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</w:t>
            </w:r>
            <w:r>
              <w:rPr>
                <w:bCs/>
                <w:szCs w:val="28"/>
              </w:rPr>
              <w:t>оку № 15 «Питання оплати праці працівників державних органів» (із змінами).</w:t>
            </w:r>
          </w:p>
          <w:p w:rsidR="00327F91" w:rsidRDefault="00327F9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327F91">
        <w:trPr>
          <w:trHeight w:val="915"/>
        </w:trPr>
        <w:tc>
          <w:tcPr>
            <w:tcW w:w="3512" w:type="dxa"/>
            <w:gridSpan w:val="2"/>
          </w:tcPr>
          <w:p w:rsidR="00327F91" w:rsidRDefault="004136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327F91" w:rsidRDefault="004136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327F91" w:rsidRDefault="004136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3" w:type="dxa"/>
            <w:gridSpan w:val="2"/>
          </w:tcPr>
          <w:p w:rsidR="00327F91" w:rsidRDefault="00413665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</w:t>
            </w:r>
            <w:r>
              <w:t xml:space="preserve"> дня припинення чи скасування воєнного стану;</w:t>
            </w:r>
          </w:p>
          <w:p w:rsidR="00327F91" w:rsidRDefault="00413665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327F91" w:rsidRDefault="00413665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</w:t>
            </w:r>
            <w:r>
              <w:t>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327F91" w:rsidRDefault="00327F91">
            <w:pPr>
              <w:pStyle w:val="af2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327F91">
        <w:trPr>
          <w:trHeight w:val="165"/>
        </w:trPr>
        <w:tc>
          <w:tcPr>
            <w:tcW w:w="3512" w:type="dxa"/>
            <w:gridSpan w:val="2"/>
          </w:tcPr>
          <w:p w:rsidR="00327F91" w:rsidRDefault="004136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327F91" w:rsidRDefault="004136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необхідної для участі в</w:t>
            </w:r>
          </w:p>
          <w:p w:rsidR="00327F91" w:rsidRDefault="004136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53" w:type="dxa"/>
            <w:gridSpan w:val="2"/>
          </w:tcPr>
          <w:p w:rsidR="00327F91" w:rsidRDefault="00413665">
            <w:pPr>
              <w:pStyle w:val="af2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327F91" w:rsidRDefault="00327F91">
            <w:pPr>
              <w:pStyle w:val="af2"/>
              <w:spacing w:before="0" w:line="240" w:lineRule="auto"/>
              <w:ind w:firstLine="0"/>
              <w:jc w:val="left"/>
            </w:pPr>
          </w:p>
          <w:p w:rsidR="00327F91" w:rsidRDefault="00413665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327F91">
        <w:tc>
          <w:tcPr>
            <w:tcW w:w="9465" w:type="dxa"/>
            <w:gridSpan w:val="4"/>
          </w:tcPr>
          <w:p w:rsidR="00327F91" w:rsidRDefault="0041366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327F91">
        <w:tc>
          <w:tcPr>
            <w:tcW w:w="540" w:type="dxa"/>
          </w:tcPr>
          <w:p w:rsidR="00327F91" w:rsidRDefault="004136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2" w:type="dxa"/>
            <w:gridSpan w:val="2"/>
          </w:tcPr>
          <w:p w:rsidR="00327F91" w:rsidRDefault="004136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3" w:type="dxa"/>
            <w:vAlign w:val="center"/>
          </w:tcPr>
          <w:p w:rsidR="00327F91" w:rsidRDefault="0041366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327F91">
        <w:tc>
          <w:tcPr>
            <w:tcW w:w="540" w:type="dxa"/>
          </w:tcPr>
          <w:p w:rsidR="00327F91" w:rsidRDefault="004136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2" w:type="dxa"/>
            <w:gridSpan w:val="2"/>
          </w:tcPr>
          <w:p w:rsidR="00327F91" w:rsidRDefault="004136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3" w:type="dxa"/>
          </w:tcPr>
          <w:p w:rsidR="00327F91" w:rsidRDefault="00413665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327F91">
        <w:trPr>
          <w:trHeight w:val="495"/>
        </w:trPr>
        <w:tc>
          <w:tcPr>
            <w:tcW w:w="540" w:type="dxa"/>
          </w:tcPr>
          <w:p w:rsidR="00327F91" w:rsidRDefault="004136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2" w:type="dxa"/>
            <w:gridSpan w:val="2"/>
          </w:tcPr>
          <w:p w:rsidR="00327F91" w:rsidRDefault="004136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Володіння державною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мовою</w:t>
            </w:r>
          </w:p>
        </w:tc>
        <w:tc>
          <w:tcPr>
            <w:tcW w:w="5923" w:type="dxa"/>
          </w:tcPr>
          <w:p w:rsidR="00327F91" w:rsidRDefault="0041366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lastRenderedPageBreak/>
              <w:t>вільне володіння державною мовою</w:t>
            </w:r>
          </w:p>
        </w:tc>
      </w:tr>
      <w:tr w:rsidR="00327F91">
        <w:trPr>
          <w:trHeight w:val="239"/>
        </w:trPr>
        <w:tc>
          <w:tcPr>
            <w:tcW w:w="540" w:type="dxa"/>
          </w:tcPr>
          <w:p w:rsidR="00327F91" w:rsidRDefault="00327F91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25" w:type="dxa"/>
            <w:gridSpan w:val="3"/>
          </w:tcPr>
          <w:p w:rsidR="00327F91" w:rsidRDefault="00413665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327F91">
        <w:trPr>
          <w:trHeight w:val="360"/>
        </w:trPr>
        <w:tc>
          <w:tcPr>
            <w:tcW w:w="540" w:type="dxa"/>
          </w:tcPr>
          <w:p w:rsidR="00327F91" w:rsidRDefault="0041366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2" w:type="dxa"/>
          </w:tcPr>
          <w:p w:rsidR="00327F91" w:rsidRDefault="00413665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3" w:type="dxa"/>
            <w:gridSpan w:val="2"/>
          </w:tcPr>
          <w:p w:rsidR="00327F91" w:rsidRDefault="00413665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</w:t>
            </w:r>
            <w:r>
              <w:rPr>
                <w:color w:val="000000"/>
                <w:szCs w:val="28"/>
              </w:rPr>
              <w:t xml:space="preserve"> формулювання мети, цілей і завдань службової діяльності;</w:t>
            </w:r>
          </w:p>
          <w:p w:rsidR="00327F91" w:rsidRDefault="00413665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327F91" w:rsidRDefault="00413665">
            <w:pPr>
              <w:pStyle w:val="afb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327F91">
        <w:trPr>
          <w:trHeight w:val="234"/>
        </w:trPr>
        <w:tc>
          <w:tcPr>
            <w:tcW w:w="540" w:type="dxa"/>
          </w:tcPr>
          <w:p w:rsidR="00327F91" w:rsidRDefault="0041366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72" w:type="dxa"/>
          </w:tcPr>
          <w:p w:rsidR="00327F91" w:rsidRDefault="00413665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3" w:type="dxa"/>
            <w:gridSpan w:val="2"/>
          </w:tcPr>
          <w:p w:rsidR="00327F91" w:rsidRDefault="00413665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327F91" w:rsidRDefault="00413665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</w:t>
            </w:r>
            <w:r>
              <w:rPr>
                <w:color w:val="000000"/>
                <w:szCs w:val="28"/>
              </w:rPr>
              <w:t>ії таких рішень;</w:t>
            </w:r>
          </w:p>
          <w:p w:rsidR="00327F91" w:rsidRDefault="00413665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327F91">
        <w:trPr>
          <w:trHeight w:val="198"/>
        </w:trPr>
        <w:tc>
          <w:tcPr>
            <w:tcW w:w="540" w:type="dxa"/>
          </w:tcPr>
          <w:p w:rsidR="00327F91" w:rsidRDefault="0041366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2" w:type="dxa"/>
          </w:tcPr>
          <w:p w:rsidR="00327F91" w:rsidRDefault="00413665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53" w:type="dxa"/>
            <w:gridSpan w:val="2"/>
          </w:tcPr>
          <w:p w:rsidR="00327F91" w:rsidRDefault="00413665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327F91" w:rsidRDefault="00413665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орієнтація на командний </w:t>
            </w:r>
            <w:r>
              <w:rPr>
                <w:color w:val="000000"/>
                <w:szCs w:val="28"/>
              </w:rPr>
              <w:t>результат;</w:t>
            </w:r>
          </w:p>
          <w:p w:rsidR="00327F91" w:rsidRDefault="00413665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327F91" w:rsidRDefault="00413665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327F91">
        <w:trPr>
          <w:trHeight w:val="378"/>
        </w:trPr>
        <w:tc>
          <w:tcPr>
            <w:tcW w:w="9465" w:type="dxa"/>
            <w:gridSpan w:val="4"/>
          </w:tcPr>
          <w:p w:rsidR="00327F91" w:rsidRDefault="0041366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327F91">
        <w:trPr>
          <w:trHeight w:val="255"/>
        </w:trPr>
        <w:tc>
          <w:tcPr>
            <w:tcW w:w="3542" w:type="dxa"/>
            <w:gridSpan w:val="3"/>
          </w:tcPr>
          <w:p w:rsidR="00327F91" w:rsidRDefault="00413665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3" w:type="dxa"/>
          </w:tcPr>
          <w:p w:rsidR="00327F91" w:rsidRDefault="00413665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327F91">
        <w:trPr>
          <w:trHeight w:val="210"/>
        </w:trPr>
        <w:tc>
          <w:tcPr>
            <w:tcW w:w="540" w:type="dxa"/>
          </w:tcPr>
          <w:p w:rsidR="00327F91" w:rsidRDefault="004136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2" w:type="dxa"/>
            <w:gridSpan w:val="2"/>
          </w:tcPr>
          <w:p w:rsidR="00327F91" w:rsidRDefault="004136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3" w:type="dxa"/>
          </w:tcPr>
          <w:p w:rsidR="00327F91" w:rsidRDefault="0041366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327F91" w:rsidRDefault="0041366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Конституції </w:t>
            </w:r>
            <w:r>
              <w:rPr>
                <w:szCs w:val="28"/>
              </w:rPr>
              <w:t>України;</w:t>
            </w:r>
          </w:p>
          <w:p w:rsidR="00327F91" w:rsidRDefault="0041366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327F91" w:rsidRDefault="0041366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327F91" w:rsidRDefault="00413665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327F91" w:rsidRDefault="0041366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327F91">
        <w:trPr>
          <w:trHeight w:val="210"/>
        </w:trPr>
        <w:tc>
          <w:tcPr>
            <w:tcW w:w="540" w:type="dxa"/>
          </w:tcPr>
          <w:p w:rsidR="00327F91" w:rsidRDefault="004136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2" w:type="dxa"/>
            <w:gridSpan w:val="2"/>
          </w:tcPr>
          <w:p w:rsidR="00327F91" w:rsidRDefault="004136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3" w:type="dxa"/>
          </w:tcPr>
          <w:p w:rsidR="00327F91" w:rsidRDefault="0041366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327F91" w:rsidRDefault="0041366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r>
              <w:rPr>
                <w:szCs w:val="28"/>
              </w:rPr>
              <w:t>«Про загальнообов’язкове державне пенсійне страхування»;</w:t>
            </w:r>
          </w:p>
          <w:p w:rsidR="00327F91" w:rsidRDefault="00413665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327F91" w:rsidRDefault="00413665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 xml:space="preserve">-  Закон України «Про забезпечення прав і </w:t>
            </w:r>
            <w:r>
              <w:rPr>
                <w:szCs w:val="28"/>
                <w:lang w:eastAsia="uk-UA"/>
              </w:rPr>
              <w:lastRenderedPageBreak/>
              <w:t>свобод внутрішньо переміщених осіб»;</w:t>
            </w:r>
          </w:p>
          <w:p w:rsidR="00327F91" w:rsidRDefault="0041366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</w:t>
            </w:r>
            <w:r>
              <w:rPr>
                <w:szCs w:val="28"/>
              </w:rPr>
              <w:t>ро державну службу»;</w:t>
            </w:r>
          </w:p>
          <w:p w:rsidR="00327F91" w:rsidRDefault="00413665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</w:tc>
      </w:tr>
    </w:tbl>
    <w:p w:rsidR="00327F91" w:rsidRDefault="00327F91">
      <w:pPr>
        <w:pStyle w:val="af2"/>
        <w:rPr>
          <w:bCs/>
          <w:szCs w:val="28"/>
        </w:rPr>
      </w:pPr>
    </w:p>
    <w:p w:rsidR="00327F91" w:rsidRDefault="00327F91">
      <w:pPr>
        <w:pStyle w:val="af2"/>
        <w:jc w:val="center"/>
        <w:rPr>
          <w:bCs/>
          <w:szCs w:val="28"/>
        </w:rPr>
      </w:pPr>
    </w:p>
    <w:p w:rsidR="00327F91" w:rsidRDefault="00327F91">
      <w:pPr>
        <w:pStyle w:val="af2"/>
        <w:jc w:val="center"/>
        <w:rPr>
          <w:bCs/>
          <w:szCs w:val="28"/>
        </w:rPr>
      </w:pPr>
    </w:p>
    <w:sectPr w:rsidR="00327F91" w:rsidSect="00327F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567" w:bottom="113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7F91" w:rsidRDefault="00327F91" w:rsidP="00327F91">
      <w:pPr>
        <w:spacing w:line="240" w:lineRule="auto"/>
      </w:pPr>
      <w:r>
        <w:separator/>
      </w:r>
    </w:p>
  </w:endnote>
  <w:endnote w:type="continuationSeparator" w:id="0">
    <w:p w:rsidR="00327F91" w:rsidRDefault="00327F91" w:rsidP="00327F9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F91" w:rsidRDefault="00327F91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F91" w:rsidRDefault="00327F91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F91" w:rsidRDefault="00327F91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7F91" w:rsidRDefault="00327F91" w:rsidP="00327F91">
      <w:pPr>
        <w:spacing w:line="240" w:lineRule="auto"/>
      </w:pPr>
      <w:r>
        <w:separator/>
      </w:r>
    </w:p>
  </w:footnote>
  <w:footnote w:type="continuationSeparator" w:id="0">
    <w:p w:rsidR="00327F91" w:rsidRDefault="00327F91" w:rsidP="00327F9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F91" w:rsidRDefault="00327F91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327F91" w:rsidRDefault="00327F91">
                <w:pPr>
                  <w:pStyle w:val="user2"/>
                </w:pPr>
                <w:r>
                  <w:fldChar w:fldCharType="begin"/>
                </w:r>
                <w:r w:rsidR="00413665">
                  <w:instrText xml:space="preserve"> PAGE </w:instrText>
                </w:r>
                <w:r>
                  <w:fldChar w:fldCharType="separate"/>
                </w:r>
                <w:r w:rsidR="00413665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F91" w:rsidRDefault="00327F91">
    <w:pPr>
      <w:rPr>
        <w:sz w:val="20"/>
      </w:rPr>
    </w:pPr>
    <w:r w:rsidRPr="00327F91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327F91" w:rsidRDefault="00327F91">
                <w:pPr>
                  <w:pStyle w:val="user2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413665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413665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F91" w:rsidRDefault="00327F9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7186E"/>
    <w:multiLevelType w:val="multilevel"/>
    <w:tmpl w:val="B6123D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5567B85"/>
    <w:multiLevelType w:val="multilevel"/>
    <w:tmpl w:val="9F202A0E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17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327F91"/>
    <w:rsid w:val="00327F91"/>
    <w:rsid w:val="004136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ab">
    <w:name w:val="Hyperlink"/>
    <w:rsid w:val="00CB0BBC"/>
    <w:rPr>
      <w:color w:val="000080"/>
      <w:u w:val="single"/>
    </w:rPr>
  </w:style>
  <w:style w:type="character" w:customStyle="1" w:styleId="30">
    <w:name w:val="Заголовок 3 Знак"/>
    <w:basedOn w:val="a0"/>
    <w:link w:val="3"/>
    <w:qFormat/>
    <w:rsid w:val="00590666"/>
    <w:rPr>
      <w:b/>
      <w:i/>
      <w:sz w:val="28"/>
      <w:lang w:eastAsia="ru-RU"/>
    </w:rPr>
  </w:style>
  <w:style w:type="paragraph" w:customStyle="1" w:styleId="ac">
    <w:name w:val="Заголовок"/>
    <w:basedOn w:val="a"/>
    <w:next w:val="a6"/>
    <w:qFormat/>
    <w:rsid w:val="00CB0BB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CB0BBC"/>
    <w:rPr>
      <w:rFonts w:cs="Lucida Sans"/>
    </w:rPr>
  </w:style>
  <w:style w:type="paragraph" w:styleId="ae">
    <w:name w:val="caption"/>
    <w:basedOn w:val="a"/>
    <w:qFormat/>
    <w:rsid w:val="00CB0BB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CB0BBC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6"/>
    <w:qFormat/>
    <w:rsid w:val="00442CA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442CA5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CB0BBC"/>
  </w:style>
  <w:style w:type="paragraph" w:customStyle="1" w:styleId="af0">
    <w:name w:val="Верхній і нижній колонтитули"/>
    <w:basedOn w:val="a"/>
    <w:qFormat/>
    <w:rsid w:val="00327F91"/>
  </w:style>
  <w:style w:type="paragraph" w:styleId="af1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2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3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4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5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6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7">
    <w:name w:val="Вид документа"/>
    <w:basedOn w:val="af6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8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9">
    <w:name w:val="Назва документа"/>
    <w:basedOn w:val="a"/>
    <w:next w:val="af2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a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2">
    <w:name w:val="Звичайний1"/>
    <w:qFormat/>
    <w:rsid w:val="00551E65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customStyle="1" w:styleId="afc">
    <w:name w:val="Вміст рамки"/>
    <w:basedOn w:val="a"/>
    <w:qFormat/>
    <w:rsid w:val="00CB0BBC"/>
  </w:style>
  <w:style w:type="paragraph" w:customStyle="1" w:styleId="user2">
    <w:name w:val="Вміст рамки (user)"/>
    <w:basedOn w:val="a"/>
    <w:qFormat/>
    <w:rsid w:val="00442CA5"/>
  </w:style>
  <w:style w:type="numbering" w:customStyle="1" w:styleId="afd">
    <w:name w:val="Без маркерів"/>
    <w:uiPriority w:val="99"/>
    <w:semiHidden/>
    <w:unhideWhenUsed/>
    <w:qFormat/>
    <w:rsid w:val="00CB0BBC"/>
  </w:style>
  <w:style w:type="numbering" w:customStyle="1" w:styleId="user3">
    <w:name w:val="Без маркерів (user)"/>
    <w:uiPriority w:val="99"/>
    <w:semiHidden/>
    <w:unhideWhenUsed/>
    <w:qFormat/>
    <w:rsid w:val="00442CA5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7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8FE52-C394-49AE-B576-BA5754774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4</Pages>
  <Words>3137</Words>
  <Characters>1789</Characters>
  <Application>Microsoft Office Word</Application>
  <DocSecurity>0</DocSecurity>
  <Lines>14</Lines>
  <Paragraphs>9</Paragraphs>
  <ScaleCrop>false</ScaleCrop>
  <Company>KMU</Company>
  <LinksUpToDate>false</LinksUpToDate>
  <CharactersWithSpaces>4917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156</cp:revision>
  <cp:lastPrinted>2021-03-22T13:07:00Z</cp:lastPrinted>
  <dcterms:created xsi:type="dcterms:W3CDTF">2020-07-31T05:35:00Z</dcterms:created>
  <dcterms:modified xsi:type="dcterms:W3CDTF">2025-09-02T14:21:00Z</dcterms:modified>
  <dc:language>uk-UA</dc:language>
</cp:coreProperties>
</file>