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204E" w:rsidRDefault="007C204E">
      <w:pPr>
        <w:pStyle w:val="310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743B24" w:rsidRDefault="00743B24" w:rsidP="00743B24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743B24" w:rsidRDefault="00743B24" w:rsidP="00743B24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  <w:r>
        <w:rPr>
          <w:szCs w:val="24"/>
        </w:rPr>
        <w:t xml:space="preserve">                                                               </w:t>
      </w:r>
      <w:r>
        <w:rPr>
          <w:szCs w:val="24"/>
          <w:lang w:val="ru-RU"/>
        </w:rPr>
        <w:t xml:space="preserve">    </w:t>
      </w: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02.09.2025</w:t>
      </w:r>
      <w:r>
        <w:rPr>
          <w:b w:val="0"/>
          <w:i w:val="0"/>
          <w:szCs w:val="24"/>
        </w:rPr>
        <w:t xml:space="preserve"> № </w:t>
      </w:r>
      <w:r>
        <w:rPr>
          <w:b w:val="0"/>
          <w:i w:val="0"/>
          <w:szCs w:val="24"/>
          <w:lang w:val="ru-RU"/>
        </w:rPr>
        <w:t>1174</w:t>
      </w:r>
      <w:r>
        <w:rPr>
          <w:b w:val="0"/>
          <w:i w:val="0"/>
          <w:szCs w:val="24"/>
        </w:rPr>
        <w:t>-О</w:t>
      </w:r>
    </w:p>
    <w:p w:rsidR="007C204E" w:rsidRDefault="007C204E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</w:p>
    <w:p w:rsidR="007C204E" w:rsidRDefault="007C204E">
      <w:pPr>
        <w:spacing w:line="240" w:lineRule="auto"/>
        <w:ind w:left="567" w:firstLine="5529"/>
        <w:jc w:val="left"/>
        <w:rPr>
          <w:szCs w:val="28"/>
          <w:lang w:val="ru-RU"/>
        </w:rPr>
      </w:pPr>
    </w:p>
    <w:p w:rsidR="007C204E" w:rsidRDefault="00743B2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7C204E" w:rsidRDefault="00743B24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7C204E" w:rsidRDefault="00743B24">
      <w:pPr>
        <w:ind w:firstLine="0"/>
        <w:jc w:val="center"/>
        <w:rPr>
          <w:color w:val="000000"/>
          <w:szCs w:val="28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>- головного спеціаліста відділу</w:t>
      </w:r>
      <w:r>
        <w:rPr>
          <w:szCs w:val="28"/>
        </w:rPr>
        <w:t xml:space="preserve"> опрацювання документації № 1 </w:t>
      </w:r>
      <w:r>
        <w:rPr>
          <w:color w:val="000000"/>
          <w:szCs w:val="28"/>
        </w:rPr>
        <w:t>управління з питань виплат -</w:t>
      </w:r>
    </w:p>
    <w:p w:rsidR="007C204E" w:rsidRDefault="00743B24">
      <w:pPr>
        <w:ind w:firstLine="0"/>
        <w:jc w:val="center"/>
        <w:rPr>
          <w:bCs/>
          <w:szCs w:val="28"/>
        </w:rPr>
      </w:pPr>
      <w:r>
        <w:rPr>
          <w:color w:val="000000"/>
          <w:sz w:val="29"/>
          <w:szCs w:val="29"/>
        </w:rPr>
        <w:t xml:space="preserve">5-посади, </w:t>
      </w:r>
      <w:r>
        <w:rPr>
          <w:color w:val="000000"/>
          <w:szCs w:val="28"/>
        </w:rPr>
        <w:t>(пр. Берестейський, 92/2)</w:t>
      </w:r>
    </w:p>
    <w:p w:rsidR="007C204E" w:rsidRDefault="007C204E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93" w:type="dxa"/>
        <w:tblLayout w:type="fixed"/>
        <w:tblLook w:val="04A0"/>
      </w:tblPr>
      <w:tblGrid>
        <w:gridCol w:w="538"/>
        <w:gridCol w:w="52"/>
        <w:gridCol w:w="2920"/>
        <w:gridCol w:w="19"/>
        <w:gridCol w:w="15"/>
        <w:gridCol w:w="6238"/>
      </w:tblGrid>
      <w:tr w:rsidR="007C204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C204E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af8"/>
              <w:ind w:firstLine="65"/>
              <w:rPr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Cs w:val="28"/>
              </w:rPr>
              <w:t xml:space="preserve">1.Здійснення </w:t>
            </w:r>
            <w:r>
              <w:rPr>
                <w:szCs w:val="28"/>
              </w:rPr>
              <w:t>нарахування  сум пенсій, житлових субсидій та пільг по перерахунках  та новому призначенню, проведення розрахунків боргових сум  та переплат.</w:t>
            </w:r>
          </w:p>
          <w:p w:rsidR="007C204E" w:rsidRDefault="00743B24">
            <w:pPr>
              <w:pStyle w:val="af8"/>
              <w:ind w:firstLine="65"/>
              <w:rPr>
                <w:szCs w:val="28"/>
              </w:rPr>
            </w:pPr>
            <w:r>
              <w:rPr>
                <w:szCs w:val="28"/>
              </w:rPr>
              <w:t>2.Опрацювання інформації, яка є підставою для припинення виплати пенсій,  житлових субсидій та пільг.</w:t>
            </w:r>
          </w:p>
          <w:p w:rsidR="007C204E" w:rsidRDefault="00743B24">
            <w:pPr>
              <w:pStyle w:val="af8"/>
              <w:ind w:firstLine="65"/>
              <w:rPr>
                <w:szCs w:val="28"/>
              </w:rPr>
            </w:pPr>
            <w:r>
              <w:rPr>
                <w:szCs w:val="28"/>
              </w:rPr>
              <w:t>3.Підготовка</w:t>
            </w:r>
            <w:r>
              <w:rPr>
                <w:szCs w:val="28"/>
              </w:rPr>
              <w:t xml:space="preserve">  проектів листів  громадянам, нотаріусам,  банкам, АТ “Укрпошта” та іншим установам і організаціям.</w:t>
            </w:r>
          </w:p>
          <w:p w:rsidR="007C204E" w:rsidRDefault="00743B24">
            <w:pPr>
              <w:pStyle w:val="312"/>
              <w:shd w:val="clear" w:color="auto" w:fill="auto"/>
              <w:spacing w:after="0" w:line="240" w:lineRule="auto"/>
              <w:ind w:left="54" w:firstLine="65"/>
              <w:jc w:val="both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4.Перевірка відомостей контролю  включення пенсійних та бюджетних коштів у відомість,  здійснення інших контрольних заходів  щодо виплати.</w:t>
            </w:r>
          </w:p>
        </w:tc>
      </w:tr>
      <w:tr w:rsidR="007C204E"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аці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204E" w:rsidRDefault="00743B2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15996 грн. згідно зі штатним розписом;</w:t>
            </w:r>
          </w:p>
          <w:p w:rsidR="007C204E" w:rsidRDefault="00743B2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C204E" w:rsidRDefault="00743B2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</w:t>
            </w:r>
            <w:r>
              <w:rPr>
                <w:bCs/>
                <w:szCs w:val="28"/>
              </w:rPr>
              <w:t>жавний Бюджет України на 2024 рік;</w:t>
            </w:r>
          </w:p>
          <w:p w:rsidR="007C204E" w:rsidRDefault="00743B24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7C204E" w:rsidRDefault="007C204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C204E">
        <w:trPr>
          <w:trHeight w:val="240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 строковість</w:t>
            </w:r>
          </w:p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призначення на посаду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lastRenderedPageBreak/>
              <w:t xml:space="preserve">призначення на посаду строкове – до призначення на цю посаду переможця конкурсу, але не більше ніж 12 місяців з дня припинення чи </w:t>
            </w:r>
            <w:r>
              <w:lastRenderedPageBreak/>
              <w:t>скасування воєнного стану;</w:t>
            </w:r>
          </w:p>
          <w:p w:rsidR="007C204E" w:rsidRDefault="00743B24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 xml:space="preserve">при призначені на посаду встановлюється </w:t>
            </w:r>
            <w:r>
              <w:t>випробування строком від 1 до 6 місяців;</w:t>
            </w:r>
          </w:p>
          <w:p w:rsidR="007C204E" w:rsidRDefault="00743B24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C204E" w:rsidRDefault="007C204E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7C204E">
        <w:trPr>
          <w:trHeight w:val="154"/>
        </w:trPr>
        <w:tc>
          <w:tcPr>
            <w:tcW w:w="35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7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ae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до 15.00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7C204E" w:rsidRDefault="007C204E">
            <w:pPr>
              <w:pStyle w:val="ae"/>
              <w:spacing w:before="0" w:line="240" w:lineRule="auto"/>
              <w:ind w:firstLine="0"/>
              <w:jc w:val="left"/>
            </w:pPr>
          </w:p>
          <w:p w:rsidR="007C204E" w:rsidRDefault="00743B24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 xml:space="preserve">відділу добору, оцінки та </w:t>
            </w:r>
            <w:r>
              <w:t>розвитку персоналу управління по роботі з персоналом ГУ ПФУ в м. Києві 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C204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C204E" w:rsidRDefault="007C204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C204E" w:rsidRDefault="00743B24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C204E" w:rsidRDefault="007C204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C204E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C204E" w:rsidRDefault="00743B2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C204E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C204E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C204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C204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C204E">
        <w:trPr>
          <w:trHeight w:val="311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Якісне виконання </w:t>
            </w:r>
            <w:r>
              <w:rPr>
                <w:color w:val="000000"/>
                <w:szCs w:val="28"/>
              </w:rPr>
              <w:t>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7C204E" w:rsidRDefault="00743B24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7C204E" w:rsidRDefault="00743B24">
            <w:pPr>
              <w:pStyle w:val="af7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</w:t>
            </w:r>
            <w:r>
              <w:rPr>
                <w:color w:val="000000"/>
                <w:szCs w:val="28"/>
              </w:rPr>
              <w:t>досягнення</w:t>
            </w:r>
          </w:p>
        </w:tc>
      </w:tr>
      <w:tr w:rsidR="007C204E">
        <w:trPr>
          <w:trHeight w:val="540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C204E" w:rsidRDefault="00743B24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усвідомлення рівня відповідальності під час підготовки і прийняття рішень, готовність нести </w:t>
            </w:r>
            <w:r>
              <w:rPr>
                <w:color w:val="000000"/>
                <w:szCs w:val="28"/>
              </w:rPr>
              <w:t>відповідальність за можливі наслідки реалізації таких рішень;</w:t>
            </w:r>
          </w:p>
          <w:p w:rsidR="007C204E" w:rsidRDefault="00743B24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7C204E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</w:t>
            </w:r>
            <w:r>
              <w:rPr>
                <w:color w:val="000000"/>
                <w:szCs w:val="28"/>
              </w:rPr>
              <w:t xml:space="preserve">  органу);</w:t>
            </w:r>
          </w:p>
          <w:p w:rsidR="007C204E" w:rsidRDefault="00743B24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7C204E" w:rsidRDefault="00743B24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7C204E" w:rsidRDefault="00743B24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7C204E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Організованість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уміння самостійно організовувати свою </w:t>
            </w:r>
            <w:r>
              <w:rPr>
                <w:color w:val="000000"/>
                <w:szCs w:val="28"/>
              </w:rPr>
              <w:t>діяльність та час, визначати пріоритетність виконання завдань, встановлювати черговість їх виконання;</w:t>
            </w:r>
          </w:p>
          <w:p w:rsidR="007C204E" w:rsidRDefault="00743B24">
            <w:pPr>
              <w:widowControl w:val="0"/>
              <w:numPr>
                <w:ilvl w:val="0"/>
                <w:numId w:val="1"/>
              </w:numPr>
              <w:tabs>
                <w:tab w:val="left" w:pos="271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самомотивації (самоуправління);</w:t>
            </w:r>
          </w:p>
          <w:p w:rsidR="007C204E" w:rsidRDefault="00743B24">
            <w:pPr>
              <w:widowControl w:val="0"/>
              <w:tabs>
                <w:tab w:val="left" w:pos="36"/>
              </w:tabs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вміння самостійно приймати рішення і виконувати завдання у процесі професійної діяльності</w:t>
            </w:r>
          </w:p>
        </w:tc>
      </w:tr>
      <w:tr w:rsidR="007C204E">
        <w:trPr>
          <w:trHeight w:val="2203"/>
        </w:trPr>
        <w:tc>
          <w:tcPr>
            <w:tcW w:w="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29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Здатність до </w:t>
            </w:r>
            <w:r>
              <w:rPr>
                <w:color w:val="000000"/>
                <w:szCs w:val="28"/>
              </w:rPr>
              <w:t>навчання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widowControl w:val="0"/>
              <w:numPr>
                <w:ilvl w:val="0"/>
                <w:numId w:val="1"/>
              </w:numPr>
              <w:tabs>
                <w:tab w:val="left" w:pos="41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до самовдосконалення в процесі виконання професійної діяльності;</w:t>
            </w:r>
          </w:p>
          <w:p w:rsidR="007C204E" w:rsidRDefault="00743B24">
            <w:pPr>
              <w:widowControl w:val="0"/>
              <w:numPr>
                <w:ilvl w:val="0"/>
                <w:numId w:val="1"/>
              </w:numPr>
              <w:tabs>
                <w:tab w:val="left" w:pos="254"/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уміння виявляти і працювати зі своїми сильними і слабкими сторонами, визначати потреби в професійному розвитку;</w:t>
            </w:r>
          </w:p>
          <w:p w:rsidR="007C204E" w:rsidRDefault="00743B24">
            <w:pPr>
              <w:widowControl w:val="0"/>
              <w:numPr>
                <w:ilvl w:val="0"/>
                <w:numId w:val="1"/>
              </w:numPr>
              <w:tabs>
                <w:tab w:val="left" w:pos="420"/>
              </w:tabs>
              <w:spacing w:line="240" w:lineRule="auto"/>
              <w:ind w:left="50"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ініціативність щодо підвищення професійних компетентностей, </w:t>
            </w:r>
            <w:r>
              <w:rPr>
                <w:color w:val="000000"/>
                <w:szCs w:val="28"/>
              </w:rPr>
              <w:t>самовдосконалення, самоосвіти</w:t>
            </w:r>
          </w:p>
        </w:tc>
      </w:tr>
      <w:tr w:rsidR="007C204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C204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C204E" w:rsidRDefault="00743B24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C204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C204E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C204E" w:rsidRDefault="00743B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C204E" w:rsidRDefault="00743B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C204E" w:rsidRDefault="00743B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C204E" w:rsidRDefault="00743B24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>- Закон України “Про загальнообов'</w:t>
            </w:r>
            <w:r>
              <w:rPr>
                <w:color w:val="000000"/>
                <w:szCs w:val="28"/>
                <w:lang w:val="ru-RU" w:eastAsia="uk-UA"/>
              </w:rPr>
              <w:t>язкове державне пенсійне страхування”;</w:t>
            </w:r>
          </w:p>
        </w:tc>
      </w:tr>
      <w:tr w:rsidR="007C204E">
        <w:trPr>
          <w:trHeight w:val="66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204E" w:rsidRDefault="00743B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C204E" w:rsidRDefault="00743B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доступ до публічної інформації”;</w:t>
            </w:r>
          </w:p>
          <w:p w:rsidR="007C204E" w:rsidRDefault="00743B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інформацію”;</w:t>
            </w:r>
          </w:p>
          <w:p w:rsidR="007C204E" w:rsidRDefault="00743B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“Про звернення громадян”;</w:t>
            </w:r>
          </w:p>
          <w:p w:rsidR="007C204E" w:rsidRDefault="00743B24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«Про забезпечення прав і </w:t>
            </w:r>
            <w:r>
              <w:rPr>
                <w:szCs w:val="28"/>
              </w:rPr>
              <w:t>свобод внутрішньо переміщених осіб»;</w:t>
            </w:r>
          </w:p>
          <w:p w:rsidR="007C204E" w:rsidRDefault="00743B24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Законом України «Про гарантії держави щодо виконання судових рішень»</w:t>
            </w:r>
          </w:p>
        </w:tc>
      </w:tr>
    </w:tbl>
    <w:p w:rsidR="007C204E" w:rsidRDefault="007C204E">
      <w:pPr>
        <w:pStyle w:val="ae"/>
        <w:ind w:firstLine="0"/>
        <w:rPr>
          <w:bCs/>
          <w:szCs w:val="28"/>
        </w:rPr>
      </w:pPr>
    </w:p>
    <w:sectPr w:rsidR="007C204E" w:rsidSect="007C204E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04E" w:rsidRDefault="007C204E" w:rsidP="007C204E">
      <w:pPr>
        <w:spacing w:line="240" w:lineRule="auto"/>
      </w:pPr>
      <w:r>
        <w:separator/>
      </w:r>
    </w:p>
  </w:endnote>
  <w:endnote w:type="continuationSeparator" w:id="0">
    <w:p w:rsidR="007C204E" w:rsidRDefault="007C204E" w:rsidP="007C204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5010000000000000000"/>
    <w:charset w:val="01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1"/>
    <w:family w:val="swiss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04E" w:rsidRDefault="007C204E" w:rsidP="007C204E">
      <w:pPr>
        <w:spacing w:line="240" w:lineRule="auto"/>
      </w:pPr>
      <w:r>
        <w:separator/>
      </w:r>
    </w:p>
  </w:footnote>
  <w:footnote w:type="continuationSeparator" w:id="0">
    <w:p w:rsidR="007C204E" w:rsidRDefault="007C204E" w:rsidP="007C204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04E" w:rsidRDefault="007C204E">
    <w:r>
      <w:pict>
        <v:shape id="Рамка1" o:spid="_x0000_s1026" style="position:absolute;left:0;text-align:left;margin-left:0;margin-top:-140.3pt;width:140.35pt;height:140.3pt;z-index:251657216;mso-wrap-style:none;mso-position-horizontal:center;mso-position-horizontal-relative:margin;v-text-anchor:middle" coordsize="4953,4953" o:allowincell="f" path="m4952,4952l,4952,,,4952,r,4952e">
          <v:fill opacity="0" color2="black"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04E" w:rsidRDefault="007C204E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-1745.9pt;width:5263.15pt;height:1745.9pt;z-index:251658240;mso-wrap-style:none;mso-position-horizontal:center;mso-position-horizontal-relative:margin;v-text-anchor:middle" coordsize="185674,61595" o:allowincell="f" path="m,l,-3942,,,-10935,r,-3942e">
          <v:fill opacity="0" color2="black"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04E" w:rsidRDefault="007C204E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A1E58"/>
    <w:multiLevelType w:val="multilevel"/>
    <w:tmpl w:val="87D43D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64B6BB5"/>
    <w:multiLevelType w:val="multilevel"/>
    <w:tmpl w:val="9B54845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C204E"/>
    <w:rsid w:val="00743B24"/>
    <w:rsid w:val="007C20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A55EAD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0">
    <w:name w:val="Основний текст з відступом 3 Знак"/>
    <w:basedOn w:val="a0"/>
    <w:link w:val="31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character" w:customStyle="1" w:styleId="32">
    <w:name w:val="Заголовок 3 Знак"/>
    <w:basedOn w:val="a0"/>
    <w:link w:val="310"/>
    <w:qFormat/>
    <w:rsid w:val="000975E2"/>
    <w:rPr>
      <w:b/>
      <w:i/>
      <w:sz w:val="28"/>
      <w:lang w:eastAsia="ru-RU"/>
    </w:rPr>
  </w:style>
  <w:style w:type="character" w:customStyle="1" w:styleId="311">
    <w:name w:val="Заголовок 3 Знак1"/>
    <w:basedOn w:val="a0"/>
    <w:qFormat/>
    <w:rsid w:val="00A55EAD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  <w:style w:type="paragraph" w:customStyle="1" w:styleId="a9">
    <w:name w:val="Заголовок"/>
    <w:basedOn w:val="a"/>
    <w:next w:val="a7"/>
    <w:qFormat/>
    <w:rsid w:val="004270E3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478F0"/>
    <w:rPr>
      <w:rFonts w:cs="Lucida Sans"/>
    </w:rPr>
  </w:style>
  <w:style w:type="paragraph" w:styleId="ab">
    <w:name w:val="caption"/>
    <w:basedOn w:val="a"/>
    <w:qFormat/>
    <w:rsid w:val="007C204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4270E3"/>
    <w:pPr>
      <w:suppressLineNumbers/>
    </w:pPr>
    <w:rPr>
      <w:rFonts w:cs="Lucida Sans"/>
    </w:rPr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0">
    <w:name w:val="Заголовок 31"/>
    <w:basedOn w:val="a"/>
    <w:next w:val="a"/>
    <w:link w:val="32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paragraph" w:customStyle="1" w:styleId="user">
    <w:name w:val="Заголовок (user)"/>
    <w:basedOn w:val="a"/>
    <w:next w:val="a7"/>
    <w:qFormat/>
    <w:rsid w:val="00D478F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10">
    <w:name w:val="Назва об'єкта1"/>
    <w:basedOn w:val="a"/>
    <w:qFormat/>
    <w:rsid w:val="00D478F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user0">
    <w:name w:val="Покажчик (user)"/>
    <w:basedOn w:val="a"/>
    <w:qFormat/>
    <w:rsid w:val="00D478F0"/>
    <w:pPr>
      <w:suppressLineNumbers/>
    </w:pPr>
    <w:rPr>
      <w:rFonts w:cs="Lucida Sans"/>
    </w:rPr>
  </w:style>
  <w:style w:type="paragraph" w:customStyle="1" w:styleId="user1">
    <w:name w:val="Верхній і нижній колонтитули (user)"/>
    <w:basedOn w:val="a"/>
    <w:qFormat/>
    <w:rsid w:val="00D478F0"/>
  </w:style>
  <w:style w:type="paragraph" w:customStyle="1" w:styleId="ad">
    <w:name w:val="Верхній і нижній колонтитули"/>
    <w:basedOn w:val="a"/>
    <w:qFormat/>
    <w:rsid w:val="004270E3"/>
  </w:style>
  <w:style w:type="paragraph" w:customStyle="1" w:styleId="12">
    <w:name w:val="Нижній колонтитул1"/>
    <w:basedOn w:val="a"/>
    <w:qFormat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qFormat/>
    <w:rsid w:val="00A0742F"/>
    <w:pPr>
      <w:tabs>
        <w:tab w:val="center" w:pos="4153"/>
        <w:tab w:val="right" w:pos="8306"/>
      </w:tabs>
    </w:pPr>
  </w:style>
  <w:style w:type="paragraph" w:customStyle="1" w:styleId="13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0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2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styleId="af8">
    <w:name w:val="No Spacing"/>
    <w:uiPriority w:val="1"/>
    <w:qFormat/>
    <w:rsid w:val="00D35B48"/>
    <w:pPr>
      <w:ind w:firstLine="709"/>
      <w:jc w:val="both"/>
    </w:pPr>
    <w:rPr>
      <w:sz w:val="28"/>
      <w:lang w:eastAsia="ru-RU"/>
    </w:rPr>
  </w:style>
  <w:style w:type="paragraph" w:customStyle="1" w:styleId="user2">
    <w:name w:val="Вміст рамки (user)"/>
    <w:basedOn w:val="a"/>
    <w:qFormat/>
    <w:rsid w:val="00D478F0"/>
  </w:style>
  <w:style w:type="paragraph" w:customStyle="1" w:styleId="af9">
    <w:name w:val="Вміст рамки"/>
    <w:basedOn w:val="a"/>
    <w:qFormat/>
    <w:rsid w:val="004270E3"/>
  </w:style>
  <w:style w:type="paragraph" w:styleId="afa">
    <w:name w:val="header"/>
    <w:basedOn w:val="ad"/>
    <w:rsid w:val="007C204E"/>
  </w:style>
  <w:style w:type="numbering" w:customStyle="1" w:styleId="afb">
    <w:name w:val="Без маркерів"/>
    <w:uiPriority w:val="99"/>
    <w:semiHidden/>
    <w:unhideWhenUsed/>
    <w:qFormat/>
    <w:rsid w:val="004270E3"/>
  </w:style>
  <w:style w:type="table" w:styleId="afc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7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EDCA8B-5FB8-4D37-AEE6-B0E566ECC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3</Pages>
  <Words>3077</Words>
  <Characters>1755</Characters>
  <Application>Microsoft Office Word</Application>
  <DocSecurity>0</DocSecurity>
  <Lines>14</Lines>
  <Paragraphs>9</Paragraphs>
  <ScaleCrop>false</ScaleCrop>
  <Company>KMU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74</cp:revision>
  <cp:lastPrinted>2020-07-03T07:18:00Z</cp:lastPrinted>
  <dcterms:created xsi:type="dcterms:W3CDTF">2021-04-07T07:31:00Z</dcterms:created>
  <dcterms:modified xsi:type="dcterms:W3CDTF">2025-09-02T14:23:00Z</dcterms:modified>
  <dc:language>uk-UA</dc:language>
</cp:coreProperties>
</file>