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98A" w:rsidRDefault="004B698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950DE4" w:rsidRDefault="00950DE4" w:rsidP="00950DE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B698A" w:rsidRPr="00950DE4" w:rsidRDefault="00950DE4" w:rsidP="00950DE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en-US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4B698A" w:rsidRDefault="004B698A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4B698A" w:rsidRDefault="004B698A">
      <w:pPr>
        <w:ind w:firstLine="0"/>
        <w:jc w:val="center"/>
        <w:rPr>
          <w:bCs/>
          <w:szCs w:val="28"/>
        </w:rPr>
      </w:pPr>
    </w:p>
    <w:p w:rsidR="004B698A" w:rsidRDefault="00950DE4">
      <w:pPr>
        <w:pStyle w:val="3"/>
        <w:spacing w:before="0" w:line="240" w:lineRule="auto"/>
        <w:jc w:val="center"/>
        <w:rPr>
          <w:b w:val="0"/>
          <w:bCs/>
          <w:i w:val="0"/>
          <w:szCs w:val="28"/>
        </w:rPr>
      </w:pPr>
      <w:r>
        <w:rPr>
          <w:b w:val="0"/>
          <w:bCs/>
          <w:i w:val="0"/>
          <w:szCs w:val="28"/>
        </w:rPr>
        <w:t>УМОВИ</w:t>
      </w:r>
    </w:p>
    <w:p w:rsidR="004B698A" w:rsidRDefault="00950DE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4B698A" w:rsidRDefault="00950DE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заступник начальника </w:t>
      </w:r>
      <w:r>
        <w:t>відділу методології та</w:t>
      </w:r>
      <w:r>
        <w:rPr>
          <w:rFonts w:eastAsia="Arial Unicode MS"/>
        </w:rPr>
        <w:t xml:space="preserve"> </w:t>
      </w:r>
      <w:r>
        <w:t>організації роботи з обслуговування громадян, управління обслуговування громадян</w:t>
      </w:r>
      <w:r>
        <w:rPr>
          <w:rFonts w:eastAsia="Arial Unicode MS"/>
        </w:rPr>
        <w:t xml:space="preserve"> </w:t>
      </w:r>
    </w:p>
    <w:p w:rsidR="004B698A" w:rsidRDefault="00950DE4">
      <w:pPr>
        <w:ind w:firstLine="0"/>
        <w:jc w:val="center"/>
        <w:rPr>
          <w:bCs/>
          <w:szCs w:val="28"/>
        </w:rPr>
      </w:pPr>
      <w:r>
        <w:t xml:space="preserve">(вул. </w:t>
      </w:r>
      <w:proofErr w:type="spellStart"/>
      <w:r>
        <w:t>Бульварно-Кудрявська</w:t>
      </w:r>
      <w:proofErr w:type="spellEnd"/>
      <w:r>
        <w:t>, 16)</w:t>
      </w:r>
    </w:p>
    <w:p w:rsidR="004B698A" w:rsidRDefault="004B698A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476" w:type="dxa"/>
        <w:tblLayout w:type="fixed"/>
        <w:tblLook w:val="04A0"/>
      </w:tblPr>
      <w:tblGrid>
        <w:gridCol w:w="540"/>
        <w:gridCol w:w="51"/>
        <w:gridCol w:w="2938"/>
        <w:gridCol w:w="16"/>
        <w:gridCol w:w="112"/>
        <w:gridCol w:w="5840"/>
      </w:tblGrid>
      <w:tr w:rsidR="004B698A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B698A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Сумлінно ставитися до виконання своїх обов’язків, суворо додержуватися у своїй роботі вимог чинного законодавства, інтересів та прав громадян.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 xml:space="preserve">Своєчасно і точно виконувати рішення державних органів чи посадових осіб, розпоряджень і </w:t>
            </w:r>
            <w:r>
              <w:t>вказівок своїх керівників.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Дотримуватись вимог щодо збереження інформації з обмеженим доступом, що стала відома під час виконання обов’язків державної служби, а також іншої інформації, яка згідно з законодавством не підлягає розголошенню.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Постійно підвищув</w:t>
            </w:r>
            <w:r>
              <w:t>ати свій професійний рівень за освітньо-професійними програмами шляхом самоосвіти.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Узагальнює, аналізує та готує інформаційні та аналітичні матеріали з питань, віднесених до компетенції управління.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У межах своєї компетенції розглядає звернення, заяви та ск</w:t>
            </w:r>
            <w:r>
              <w:t>арги громадян, підприємств, установ, організацій.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Організовує проведення навчальних заходів з працівниками відділу з метою підвищення рівня їх професійної кваліфікації.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Інформувати заступника начальника управління – начальника відділу методології та органі</w:t>
            </w:r>
            <w:r>
              <w:t xml:space="preserve">зації роботи з обслуговування </w:t>
            </w:r>
            <w:r>
              <w:lastRenderedPageBreak/>
              <w:t xml:space="preserve">громадян Головного управління Пенсійного фонду України в м. Києві (далі – Головне управління) у разі доручення виконання роботи, що не передбачена Положенням про управління обслуговування громадян Головного управління та цією </w:t>
            </w:r>
            <w:r>
              <w:t>Інструкцією, у випадках, коли посадові особи Головного управління не надають документи, інші матеріали, необхідні для виконання завдання, покладеного на головного спеціаліста, а також коли головному спеціалісту стала відома інформація про порушення чинного</w:t>
            </w:r>
            <w:r>
              <w:t xml:space="preserve"> законодавства працівниками Головного управління або про загрозу законним інтересам Головного управління.</w:t>
            </w:r>
          </w:p>
          <w:p w:rsidR="004B698A" w:rsidRDefault="00950DE4">
            <w:pPr>
              <w:pStyle w:val="afa"/>
              <w:numPr>
                <w:ilvl w:val="0"/>
                <w:numId w:val="2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>
              <w:t>Дотримуватись правил внутрішнього трудового розпорядку.</w:t>
            </w:r>
          </w:p>
          <w:p w:rsidR="004B698A" w:rsidRDefault="004B698A">
            <w:pPr>
              <w:spacing w:line="240" w:lineRule="auto"/>
              <w:ind w:firstLine="0"/>
            </w:pPr>
          </w:p>
        </w:tc>
      </w:tr>
      <w:tr w:rsidR="004B698A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8A" w:rsidRDefault="00950D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-19859грн.</w:t>
            </w:r>
          </w:p>
          <w:p w:rsidR="004B698A" w:rsidRDefault="00950D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</w:t>
            </w:r>
            <w:r>
              <w:rPr>
                <w:bCs/>
                <w:szCs w:val="28"/>
              </w:rPr>
              <w:t>відно до статті 52 Закону України «Про державну службу»;</w:t>
            </w:r>
          </w:p>
          <w:p w:rsidR="004B698A" w:rsidRDefault="00950D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</w:t>
            </w:r>
            <w:r>
              <w:rPr>
                <w:bCs/>
                <w:szCs w:val="28"/>
              </w:rPr>
              <w:t>ами).</w:t>
            </w:r>
          </w:p>
        </w:tc>
      </w:tr>
      <w:tr w:rsidR="004B698A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</w:t>
            </w:r>
            <w:r>
              <w:rPr>
                <w:szCs w:val="28"/>
              </w:rPr>
              <w:t xml:space="preserve"> 12 травня 2022 № 2259-ІХ, внесено зміни до Закону України «Про правовий режим воєнного стану».</w:t>
            </w:r>
          </w:p>
        </w:tc>
      </w:tr>
      <w:tr w:rsidR="004B698A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af1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B698A" w:rsidRDefault="004B698A">
            <w:pPr>
              <w:pStyle w:val="af1"/>
              <w:spacing w:before="0" w:line="240" w:lineRule="auto"/>
              <w:ind w:firstLine="0"/>
              <w:jc w:val="left"/>
            </w:pPr>
          </w:p>
          <w:p w:rsidR="004B698A" w:rsidRDefault="00950DE4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B698A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4B69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98A" w:rsidRDefault="00950DE4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4B698A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категорій «Б» чи «В» або досвід служби в органах місцевого самоврядування, або досвід роботи на керівних посадах підприємств, </w:t>
            </w:r>
            <w:r>
              <w:rPr>
                <w:color w:val="000000"/>
                <w:shd w:val="clear" w:color="auto" w:fill="FFFFFF"/>
              </w:rPr>
              <w:t>установ та організацій незалежно від форми власності не менше двох років.</w:t>
            </w:r>
          </w:p>
        </w:tc>
      </w:tr>
      <w:tr w:rsidR="004B698A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B698A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B698A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B698A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 xml:space="preserve">чітке і точне </w:t>
            </w:r>
            <w:r>
              <w:rPr>
                <w:color w:val="000000"/>
                <w:szCs w:val="28"/>
              </w:rPr>
              <w:t>формулювання мети, цілей і завдань службової діяльності;</w:t>
            </w:r>
          </w:p>
          <w:p w:rsidR="004B698A" w:rsidRDefault="00950DE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B698A" w:rsidRDefault="00950DE4">
            <w:pPr>
              <w:pStyle w:val="afa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B698A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4B698A" w:rsidRDefault="00950DE4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</w:t>
            </w:r>
            <w:r>
              <w:rPr>
                <w:color w:val="000000"/>
                <w:szCs w:val="28"/>
              </w:rPr>
              <w:t>ї таких рішень;</w:t>
            </w:r>
          </w:p>
          <w:p w:rsidR="004B698A" w:rsidRDefault="00950DE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4B698A">
        <w:trPr>
          <w:trHeight w:val="18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B698A" w:rsidRDefault="00950DE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</w:t>
            </w:r>
            <w:r>
              <w:rPr>
                <w:color w:val="000000"/>
                <w:szCs w:val="28"/>
              </w:rPr>
              <w:t>ат;</w:t>
            </w:r>
          </w:p>
          <w:p w:rsidR="004B698A" w:rsidRDefault="00950DE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B698A" w:rsidRDefault="00950DE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B698A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4B698A">
            <w:pPr>
              <w:jc w:val="center"/>
              <w:rPr>
                <w:b/>
                <w:szCs w:val="28"/>
              </w:rPr>
            </w:pPr>
          </w:p>
          <w:p w:rsidR="004B698A" w:rsidRDefault="00950DE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B698A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B698A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 Закону України «Про запобігання корупції»;</w:t>
            </w:r>
          </w:p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B698A" w:rsidRDefault="00950DE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B698A" w:rsidRDefault="00950DE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B698A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</w:t>
            </w:r>
            <w:r>
              <w:rPr>
                <w:szCs w:val="28"/>
              </w:rPr>
              <w:t xml:space="preserve">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4B698A" w:rsidRDefault="00950DE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</w:t>
            </w:r>
            <w:r>
              <w:rPr>
                <w:bCs/>
                <w:color w:val="000000"/>
                <w:szCs w:val="28"/>
              </w:rPr>
              <w:t>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B698A" w:rsidRDefault="00950DE4">
      <w:pPr>
        <w:pStyle w:val="af1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</w:p>
    <w:p w:rsidR="004B698A" w:rsidRDefault="004B698A">
      <w:pPr>
        <w:pStyle w:val="af1"/>
        <w:ind w:firstLine="0"/>
        <w:rPr>
          <w:bCs/>
          <w:szCs w:val="28"/>
        </w:rPr>
      </w:pPr>
    </w:p>
    <w:sectPr w:rsidR="004B698A" w:rsidSect="004B69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98A" w:rsidRDefault="004B698A" w:rsidP="004B698A">
      <w:pPr>
        <w:spacing w:line="240" w:lineRule="auto"/>
      </w:pPr>
      <w:r>
        <w:separator/>
      </w:r>
    </w:p>
  </w:endnote>
  <w:endnote w:type="continuationSeparator" w:id="0">
    <w:p w:rsidR="004B698A" w:rsidRDefault="004B698A" w:rsidP="004B698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A" w:rsidRDefault="004B698A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A" w:rsidRDefault="004B698A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A" w:rsidRDefault="004B698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98A" w:rsidRDefault="004B698A" w:rsidP="004B698A">
      <w:pPr>
        <w:spacing w:line="240" w:lineRule="auto"/>
      </w:pPr>
      <w:r>
        <w:separator/>
      </w:r>
    </w:p>
  </w:footnote>
  <w:footnote w:type="continuationSeparator" w:id="0">
    <w:p w:rsidR="004B698A" w:rsidRDefault="004B698A" w:rsidP="004B698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A" w:rsidRDefault="004B698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4B698A" w:rsidRDefault="004B698A">
                <w:pPr>
                  <w:pStyle w:val="user2"/>
                </w:pPr>
                <w:r>
                  <w:fldChar w:fldCharType="begin"/>
                </w:r>
                <w:r w:rsidR="00950DE4">
                  <w:instrText xml:space="preserve"> PAGE </w:instrText>
                </w:r>
                <w:r>
                  <w:fldChar w:fldCharType="separate"/>
                </w:r>
                <w:r w:rsidR="00950DE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A" w:rsidRDefault="004B698A">
    <w:pPr>
      <w:rPr>
        <w:sz w:val="20"/>
      </w:rPr>
    </w:pPr>
    <w:r w:rsidRPr="004B698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4B698A" w:rsidRDefault="004B698A">
                <w:pPr>
                  <w:pStyle w:val="user2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50DE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50DE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8A" w:rsidRDefault="004B698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D6326"/>
    <w:multiLevelType w:val="multilevel"/>
    <w:tmpl w:val="DD6AAF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06D760B"/>
    <w:multiLevelType w:val="multilevel"/>
    <w:tmpl w:val="853E194A"/>
    <w:lvl w:ilvl="0">
      <w:start w:val="1"/>
      <w:numFmt w:val="decimal"/>
      <w:lvlText w:val="%1.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2">
    <w:nsid w:val="6F265D06"/>
    <w:multiLevelType w:val="multilevel"/>
    <w:tmpl w:val="3C46CA7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B698A"/>
    <w:rsid w:val="004B698A"/>
    <w:rsid w:val="00950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character" w:customStyle="1" w:styleId="csd2c743de">
    <w:name w:val="csd2c743de"/>
    <w:basedOn w:val="a0"/>
    <w:qFormat/>
    <w:rsid w:val="00F10868"/>
  </w:style>
  <w:style w:type="character" w:customStyle="1" w:styleId="rvts0">
    <w:name w:val="rvts0"/>
    <w:qFormat/>
    <w:rsid w:val="00F10868"/>
    <w:rPr>
      <w:rFonts w:cs="Times New Roman"/>
    </w:rPr>
  </w:style>
  <w:style w:type="character" w:customStyle="1" w:styleId="aa">
    <w:name w:val="Підзаголовок Знак"/>
    <w:basedOn w:val="a0"/>
    <w:qFormat/>
    <w:rsid w:val="00F10868"/>
    <w:rPr>
      <w:b/>
      <w:sz w:val="28"/>
    </w:rPr>
  </w:style>
  <w:style w:type="paragraph" w:customStyle="1" w:styleId="ab">
    <w:name w:val="Заголовок"/>
    <w:basedOn w:val="a"/>
    <w:next w:val="a7"/>
    <w:qFormat/>
    <w:rsid w:val="00F1086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7"/>
    <w:rsid w:val="00F10868"/>
    <w:rPr>
      <w:rFonts w:cs="Lucida Sans"/>
    </w:rPr>
  </w:style>
  <w:style w:type="paragraph" w:styleId="ad">
    <w:name w:val="caption"/>
    <w:basedOn w:val="a"/>
    <w:qFormat/>
    <w:rsid w:val="00F1086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F1086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F1086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F10868"/>
    <w:pPr>
      <w:suppressLineNumbers/>
    </w:pPr>
    <w:rPr>
      <w:rFonts w:cs="Lucida Sans"/>
    </w:rPr>
  </w:style>
  <w:style w:type="paragraph" w:customStyle="1" w:styleId="af">
    <w:name w:val="Верхній і нижній колонтитули"/>
    <w:basedOn w:val="a"/>
    <w:qFormat/>
    <w:rsid w:val="00F10868"/>
  </w:style>
  <w:style w:type="paragraph" w:customStyle="1" w:styleId="user1">
    <w:name w:val="Верхній і нижній колонтитули (user)"/>
    <w:basedOn w:val="a"/>
    <w:qFormat/>
    <w:rsid w:val="00F10868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afb">
    <w:name w:val="Вміст рамки"/>
    <w:basedOn w:val="a"/>
    <w:qFormat/>
    <w:rsid w:val="00F10868"/>
  </w:style>
  <w:style w:type="paragraph" w:customStyle="1" w:styleId="user2">
    <w:name w:val="Вміст рамки (user)"/>
    <w:basedOn w:val="a"/>
    <w:qFormat/>
    <w:rsid w:val="00F10868"/>
  </w:style>
  <w:style w:type="paragraph" w:customStyle="1" w:styleId="cse2a94784">
    <w:name w:val="cse2a94784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fb0aa375">
    <w:name w:val="csfb0aa375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F10868"/>
    <w:pPr>
      <w:spacing w:before="280" w:after="280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310">
    <w:name w:val="Основной текст (3)1"/>
    <w:basedOn w:val="a"/>
    <w:qFormat/>
    <w:rsid w:val="00F10868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fc">
    <w:name w:val="Subtitle"/>
    <w:basedOn w:val="a"/>
    <w:qFormat/>
    <w:rsid w:val="00F10868"/>
    <w:pPr>
      <w:spacing w:line="240" w:lineRule="auto"/>
      <w:ind w:firstLine="0"/>
      <w:jc w:val="center"/>
    </w:pPr>
    <w:rPr>
      <w:b/>
    </w:rPr>
  </w:style>
  <w:style w:type="numbering" w:customStyle="1" w:styleId="afd">
    <w:name w:val="Без маркерів"/>
    <w:uiPriority w:val="99"/>
    <w:semiHidden/>
    <w:unhideWhenUsed/>
    <w:qFormat/>
    <w:rsid w:val="00F10868"/>
  </w:style>
  <w:style w:type="numbering" w:customStyle="1" w:styleId="user3">
    <w:name w:val="Без маркерів (user)"/>
    <w:qFormat/>
    <w:rsid w:val="00F10868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7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0039B-FB11-485F-A26B-F84463B9B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3702</Words>
  <Characters>2111</Characters>
  <Application>Microsoft Office Word</Application>
  <DocSecurity>0</DocSecurity>
  <Lines>17</Lines>
  <Paragraphs>11</Paragraphs>
  <ScaleCrop>false</ScaleCrop>
  <Company>KMU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38</cp:revision>
  <cp:lastPrinted>2020-07-03T10:18:00Z</cp:lastPrinted>
  <dcterms:created xsi:type="dcterms:W3CDTF">2023-03-17T06:19:00Z</dcterms:created>
  <dcterms:modified xsi:type="dcterms:W3CDTF">2025-09-02T14:14:00Z</dcterms:modified>
  <dc:language>uk-UA</dc:language>
</cp:coreProperties>
</file>