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F27" w:rsidRDefault="005B4F27" w:rsidP="005B4F2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5B4F27" w:rsidRDefault="005B4F27" w:rsidP="005B4F2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B4F27" w:rsidRDefault="005B4F27" w:rsidP="005B4F2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C668FC" w:rsidRDefault="00C668FC">
      <w:pPr>
        <w:pStyle w:val="31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C668FC" w:rsidRDefault="00C668FC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C668FC" w:rsidRDefault="005B4F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668FC" w:rsidRDefault="005B4F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668FC" w:rsidRDefault="005B4F2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–3 посади, (вул. Каштанова, 6)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C668F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668FC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af6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</w:t>
            </w:r>
            <w:r>
              <w:rPr>
                <w:color w:val="000000"/>
                <w:szCs w:val="28"/>
              </w:rPr>
              <w:t>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</w:t>
            </w:r>
            <w:r>
              <w:rPr>
                <w:color w:val="000000"/>
                <w:szCs w:val="28"/>
              </w:rPr>
              <w:t xml:space="preserve">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</w:t>
            </w:r>
            <w:r>
              <w:rPr>
                <w:szCs w:val="28"/>
              </w:rPr>
              <w:t xml:space="preserve"> можливостями.</w:t>
            </w:r>
          </w:p>
          <w:p w:rsidR="00C668FC" w:rsidRDefault="005B4F27">
            <w:pPr>
              <w:pStyle w:val="af6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</w:t>
            </w:r>
            <w:r>
              <w:rPr>
                <w:szCs w:val="28"/>
              </w:rPr>
              <w:t xml:space="preserve"> запити на інформацію, надавати роз’яснення з питань, що належать до повноважень відділу.</w:t>
            </w:r>
          </w:p>
          <w:p w:rsidR="00C668FC" w:rsidRDefault="005B4F27">
            <w:pPr>
              <w:pStyle w:val="af6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C668FC" w:rsidRDefault="005B4F27">
            <w:pPr>
              <w:pStyle w:val="af6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</w:t>
            </w:r>
            <w:r>
              <w:rPr>
                <w:color w:val="000000"/>
              </w:rPr>
              <w:t xml:space="preserve">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C668FC" w:rsidRDefault="005B4F27">
            <w:pPr>
              <w:pStyle w:val="af6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</w:t>
            </w:r>
            <w:r>
              <w:rPr>
                <w:spacing w:val="-3"/>
              </w:rPr>
              <w:t>вства про інформацію, доступ до публічної інформації та персональних даних.</w:t>
            </w:r>
          </w:p>
          <w:p w:rsidR="00C668FC" w:rsidRDefault="005B4F27">
            <w:pPr>
              <w:pStyle w:val="af6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</w:t>
            </w:r>
            <w:r>
              <w:rPr>
                <w:spacing w:val="-4"/>
              </w:rPr>
              <w:t>гання корупції.</w:t>
            </w:r>
          </w:p>
        </w:tc>
      </w:tr>
      <w:tr w:rsidR="00C668FC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8FC" w:rsidRDefault="005B4F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C668FC" w:rsidRDefault="005B4F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668FC" w:rsidRDefault="005B4F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</w:t>
            </w:r>
            <w:r>
              <w:rPr>
                <w:bCs/>
                <w:szCs w:val="28"/>
              </w:rPr>
              <w:t>положень Закону України «Про державний Бюджет України на 2024 рік;</w:t>
            </w:r>
          </w:p>
          <w:p w:rsidR="00C668FC" w:rsidRDefault="005B4F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</w:t>
            </w:r>
            <w:r>
              <w:rPr>
                <w:bCs/>
                <w:szCs w:val="28"/>
              </w:rPr>
              <w:t>» (із змінами).</w:t>
            </w:r>
          </w:p>
          <w:p w:rsidR="00C668FC" w:rsidRDefault="00C668F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668FC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668FC" w:rsidRDefault="005B4F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</w:t>
            </w:r>
            <w:r>
              <w:t xml:space="preserve"> на посаду встановлюється випробування строком від 1 до 6 місяців;</w:t>
            </w:r>
          </w:p>
          <w:p w:rsidR="00C668FC" w:rsidRDefault="005B4F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668FC" w:rsidRDefault="00C668F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668FC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668FC" w:rsidRDefault="00C668FC">
            <w:pPr>
              <w:pStyle w:val="ad"/>
              <w:spacing w:before="0" w:line="240" w:lineRule="auto"/>
              <w:ind w:firstLine="0"/>
              <w:jc w:val="left"/>
            </w:pPr>
          </w:p>
          <w:p w:rsidR="00C668FC" w:rsidRDefault="005B4F27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</w:t>
            </w:r>
            <w:r>
              <w:t>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668F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668FC" w:rsidRDefault="00C668F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668FC" w:rsidRDefault="005B4F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668FC" w:rsidRDefault="00C668F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668FC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8FC" w:rsidRDefault="005B4F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668FC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668FC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668F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C668F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668FC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668FC" w:rsidRDefault="005B4F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668FC" w:rsidRDefault="005B4F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C668FC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C668FC" w:rsidRDefault="005B4F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C668FC" w:rsidRDefault="005B4F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C668FC" w:rsidRDefault="005B4F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C668FC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 органу);</w:t>
            </w:r>
          </w:p>
          <w:p w:rsidR="00C668FC" w:rsidRDefault="005B4F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668FC" w:rsidRDefault="005B4F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668FC" w:rsidRDefault="005B4F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</w:t>
            </w:r>
            <w:r>
              <w:rPr>
                <w:color w:val="000000"/>
                <w:szCs w:val="28"/>
              </w:rPr>
              <w:t>іні інформацією.</w:t>
            </w:r>
          </w:p>
        </w:tc>
      </w:tr>
      <w:tr w:rsidR="00C668F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C668F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668FC" w:rsidRDefault="005B4F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668F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668FC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668FC" w:rsidRDefault="005B4F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668FC" w:rsidRDefault="005B4F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- Закону України «Про запобігання корупції»;</w:t>
            </w:r>
          </w:p>
          <w:p w:rsidR="00C668FC" w:rsidRDefault="005B4F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668FC" w:rsidRDefault="005B4F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t>інформації”</w:t>
            </w:r>
          </w:p>
          <w:p w:rsidR="00C668FC" w:rsidRDefault="005B4F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C668FC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статус і соціальний </w:t>
            </w:r>
            <w:r>
              <w:rPr>
                <w:szCs w:val="28"/>
              </w:rPr>
              <w:t>захист громадян, які постраждали  внаслідок Чорнобильської катастрофи”;</w:t>
            </w:r>
          </w:p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C668FC" w:rsidRDefault="005B4F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C668FC" w:rsidRDefault="00C668FC">
      <w:pPr>
        <w:pStyle w:val="ad"/>
        <w:ind w:firstLine="0"/>
        <w:rPr>
          <w:bCs/>
          <w:szCs w:val="28"/>
        </w:rPr>
      </w:pPr>
    </w:p>
    <w:sectPr w:rsidR="00C668FC" w:rsidSect="00C668F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8FC" w:rsidRDefault="00C668FC" w:rsidP="00C668FC">
      <w:pPr>
        <w:spacing w:line="240" w:lineRule="auto"/>
      </w:pPr>
      <w:r>
        <w:separator/>
      </w:r>
    </w:p>
  </w:endnote>
  <w:endnote w:type="continuationSeparator" w:id="0">
    <w:p w:rsidR="00C668FC" w:rsidRDefault="00C668FC" w:rsidP="00C668F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8FC" w:rsidRDefault="00C668FC" w:rsidP="00C668FC">
      <w:pPr>
        <w:spacing w:line="240" w:lineRule="auto"/>
      </w:pPr>
      <w:r>
        <w:separator/>
      </w:r>
    </w:p>
  </w:footnote>
  <w:footnote w:type="continuationSeparator" w:id="0">
    <w:p w:rsidR="00C668FC" w:rsidRDefault="00C668FC" w:rsidP="00C668F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FC" w:rsidRDefault="00C668FC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FC" w:rsidRDefault="00C668FC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FC" w:rsidRDefault="00C668FC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62D7E"/>
    <w:multiLevelType w:val="multilevel"/>
    <w:tmpl w:val="C888A9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FF72059"/>
    <w:multiLevelType w:val="multilevel"/>
    <w:tmpl w:val="420423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8923F47"/>
    <w:multiLevelType w:val="multilevel"/>
    <w:tmpl w:val="AA62E5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8AE0002"/>
    <w:multiLevelType w:val="multilevel"/>
    <w:tmpl w:val="154C61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19B2B94"/>
    <w:multiLevelType w:val="multilevel"/>
    <w:tmpl w:val="33886A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4A810CF3"/>
    <w:multiLevelType w:val="multilevel"/>
    <w:tmpl w:val="037AC7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4DFF6542"/>
    <w:multiLevelType w:val="multilevel"/>
    <w:tmpl w:val="A2DC4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5"/>
    <w:lvlOverride w:ilvl="0">
      <w:startOverride w:val="1"/>
    </w:lvlOverride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668FC"/>
    <w:rsid w:val="005B4F27"/>
    <w:rsid w:val="00C66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5B4F27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1716D4"/>
    <w:rPr>
      <w:b/>
      <w:i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10">
    <w:name w:val="Назва об'єкта1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C668F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C668F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user1">
    <w:name w:val="Верхній і нижній колонтитули (user)"/>
    <w:basedOn w:val="a"/>
    <w:qFormat/>
    <w:rsid w:val="00C668FC"/>
  </w:style>
  <w:style w:type="paragraph" w:customStyle="1" w:styleId="12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paragraph" w:customStyle="1" w:styleId="user2">
    <w:name w:val="Вміст рамки (user)"/>
    <w:basedOn w:val="a"/>
    <w:qFormat/>
    <w:rsid w:val="00C668FC"/>
  </w:style>
  <w:style w:type="numbering" w:customStyle="1" w:styleId="user3">
    <w:name w:val="Без маркерів (user)"/>
    <w:uiPriority w:val="99"/>
    <w:semiHidden/>
    <w:unhideWhenUsed/>
    <w:qFormat/>
    <w:rsid w:val="00C668F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5B4F27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6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C008A-6137-4B12-BF6F-DD57DBFFF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4</Pages>
  <Words>4076</Words>
  <Characters>2324</Characters>
  <Application>Microsoft Office Word</Application>
  <DocSecurity>0</DocSecurity>
  <Lines>19</Lines>
  <Paragraphs>12</Paragraphs>
  <ScaleCrop>false</ScaleCrop>
  <Company>KMU</Company>
  <LinksUpToDate>false</LinksUpToDate>
  <CharactersWithSpaces>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91</cp:revision>
  <cp:lastPrinted>2020-07-03T07:18:00Z</cp:lastPrinted>
  <dcterms:created xsi:type="dcterms:W3CDTF">2021-04-07T07:31:00Z</dcterms:created>
  <dcterms:modified xsi:type="dcterms:W3CDTF">2025-09-02T14:27:00Z</dcterms:modified>
  <dc:language>uk-UA</dc:language>
</cp:coreProperties>
</file>