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8A" w:rsidRDefault="00A86C8A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2F047D" w:rsidRDefault="002F047D" w:rsidP="002F047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      </w:t>
      </w:r>
    </w:p>
    <w:p w:rsidR="002F047D" w:rsidRDefault="002F047D" w:rsidP="002F047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F047D" w:rsidRDefault="002F047D" w:rsidP="002F047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A86C8A" w:rsidRDefault="002F047D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                  </w:t>
      </w:r>
    </w:p>
    <w:p w:rsidR="00A86C8A" w:rsidRDefault="00A86C8A">
      <w:pPr>
        <w:spacing w:line="240" w:lineRule="auto"/>
        <w:jc w:val="center"/>
        <w:rPr>
          <w:bCs/>
          <w:szCs w:val="24"/>
        </w:rPr>
      </w:pPr>
    </w:p>
    <w:p w:rsidR="00A86C8A" w:rsidRDefault="002F047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6C8A" w:rsidRDefault="002F047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6C8A" w:rsidRDefault="002F047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–7 посад, (вул. Керченська, 5-А)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A86C8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6C8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</w:t>
            </w:r>
            <w:r>
              <w:rPr>
                <w:color w:val="000000"/>
                <w:szCs w:val="28"/>
              </w:rPr>
              <w:t>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</w:t>
            </w:r>
            <w:r>
              <w:rPr>
                <w:color w:val="000000"/>
                <w:szCs w:val="28"/>
              </w:rPr>
              <w:t>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</w:t>
            </w:r>
            <w:r>
              <w:rPr>
                <w:color w:val="000000"/>
                <w:szCs w:val="28"/>
              </w:rPr>
              <w:t xml:space="preserve">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6C8A" w:rsidRDefault="002F047D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</w:t>
            </w:r>
            <w:r>
              <w:rPr>
                <w:szCs w:val="28"/>
              </w:rPr>
              <w:t>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6C8A" w:rsidRDefault="002F047D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Здійснювати сканування документів для формування електронних справ та засвідчувати електронним </w:t>
            </w:r>
            <w:r>
              <w:rPr>
                <w:color w:val="000000"/>
                <w:szCs w:val="28"/>
              </w:rPr>
              <w:t>цифровим підписом.</w:t>
            </w:r>
          </w:p>
          <w:p w:rsidR="00A86C8A" w:rsidRDefault="002F047D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</w:t>
            </w:r>
            <w:r>
              <w:t xml:space="preserve"> газу</w:t>
            </w:r>
            <w:r>
              <w:rPr>
                <w:color w:val="000000"/>
              </w:rPr>
              <w:t>.</w:t>
            </w:r>
          </w:p>
          <w:p w:rsidR="00A86C8A" w:rsidRDefault="002F047D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6C8A" w:rsidRDefault="002F047D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 xml:space="preserve">Пенсійного фонду України в м. Києві (далі – Головне </w:t>
            </w:r>
            <w:r>
              <w:t>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6C8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8A" w:rsidRDefault="002F047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A86C8A" w:rsidRDefault="002F047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6C8A" w:rsidRDefault="002F047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</w:t>
            </w:r>
            <w:r>
              <w:rPr>
                <w:bCs/>
                <w:szCs w:val="28"/>
              </w:rPr>
              <w:t>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6C8A" w:rsidRDefault="002F047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</w:t>
            </w:r>
            <w:r>
              <w:rPr>
                <w:bCs/>
                <w:szCs w:val="28"/>
              </w:rPr>
              <w:t>я 2017 року № 15 «Питання оплати праці працівників державних органів» (із змінами).</w:t>
            </w:r>
          </w:p>
          <w:p w:rsidR="00A86C8A" w:rsidRDefault="00A86C8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6C8A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</w:t>
            </w:r>
            <w:r>
              <w:t>ісяців з дня припинення чи скасування воєнного стану;</w:t>
            </w:r>
          </w:p>
          <w:p w:rsidR="00A86C8A" w:rsidRDefault="002F047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6C8A" w:rsidRDefault="002F047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6C8A" w:rsidRDefault="00A86C8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6C8A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86C8A" w:rsidRDefault="00A86C8A">
            <w:pPr>
              <w:pStyle w:val="ad"/>
              <w:spacing w:before="0" w:line="240" w:lineRule="auto"/>
              <w:ind w:firstLine="0"/>
              <w:jc w:val="left"/>
            </w:pPr>
          </w:p>
          <w:p w:rsidR="00A86C8A" w:rsidRDefault="002F047D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86C8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6C8A" w:rsidRDefault="00A86C8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6C8A" w:rsidRDefault="002F047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6C8A" w:rsidRDefault="00A86C8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6C8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8A" w:rsidRDefault="002F047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6C8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6C8A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володіння </w:t>
            </w:r>
            <w:r>
              <w:rPr>
                <w:szCs w:val="28"/>
              </w:rPr>
              <w:t>державною мовою</w:t>
            </w:r>
          </w:p>
        </w:tc>
      </w:tr>
      <w:tr w:rsidR="00A86C8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6C8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6C8A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6C8A" w:rsidRDefault="002F047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6C8A" w:rsidRDefault="002F047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</w:t>
            </w:r>
            <w:r>
              <w:rPr>
                <w:color w:val="000000"/>
                <w:szCs w:val="28"/>
              </w:rPr>
              <w:t xml:space="preserve"> змісту завдання і його кінцевих результатів, самостійне визначення можливих шляхів досягнення</w:t>
            </w:r>
          </w:p>
        </w:tc>
      </w:tr>
      <w:tr w:rsidR="00A86C8A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6C8A" w:rsidRDefault="002F047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</w:t>
            </w:r>
            <w:r>
              <w:rPr>
                <w:color w:val="000000"/>
                <w:szCs w:val="28"/>
              </w:rPr>
              <w:t xml:space="preserve">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6C8A" w:rsidRDefault="002F047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6C8A" w:rsidRDefault="002F047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</w:t>
            </w:r>
            <w:r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6C8A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 xml:space="preserve"> розуміння ваги свого внеску у загальний результат (структурного підрозділу/ державного  органу);</w:t>
            </w:r>
          </w:p>
          <w:p w:rsidR="00A86C8A" w:rsidRDefault="002F047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6C8A" w:rsidRDefault="002F047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6C8A" w:rsidRDefault="002F047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</w:t>
            </w:r>
            <w:r>
              <w:rPr>
                <w:color w:val="000000"/>
                <w:szCs w:val="28"/>
              </w:rPr>
              <w:t>тість в обміні інформацією.</w:t>
            </w:r>
          </w:p>
        </w:tc>
      </w:tr>
      <w:tr w:rsidR="00A86C8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A86C8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6C8A" w:rsidRDefault="002F047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6C8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6C8A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6C8A" w:rsidRDefault="002F047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</w:t>
            </w:r>
            <w:r>
              <w:rPr>
                <w:szCs w:val="28"/>
                <w:lang w:eastAsia="uk-UA"/>
              </w:rPr>
              <w:t>публічної інформації”</w:t>
            </w:r>
          </w:p>
          <w:p w:rsidR="00A86C8A" w:rsidRDefault="002F047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86C8A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</w:t>
            </w:r>
            <w:r>
              <w:rPr>
                <w:szCs w:val="28"/>
              </w:rPr>
              <w:t>соціальний захист громадян, які постраждали  внаслідок Чорнобильської катастрофи”;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Закону України «Про звернення громадян»;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</w:t>
            </w:r>
            <w:r>
              <w:rPr>
                <w:szCs w:val="28"/>
              </w:rPr>
              <w:t>ід 25.11.2005;</w:t>
            </w:r>
          </w:p>
          <w:p w:rsidR="00A86C8A" w:rsidRDefault="002F04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6C8A" w:rsidRDefault="00A86C8A">
      <w:pPr>
        <w:pStyle w:val="ad"/>
        <w:ind w:firstLine="0"/>
        <w:rPr>
          <w:bCs/>
          <w:szCs w:val="28"/>
        </w:rPr>
      </w:pPr>
    </w:p>
    <w:sectPr w:rsidR="00A86C8A" w:rsidSect="00A86C8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C8A" w:rsidRDefault="00A86C8A" w:rsidP="00A86C8A">
      <w:pPr>
        <w:spacing w:line="240" w:lineRule="auto"/>
      </w:pPr>
      <w:r>
        <w:separator/>
      </w:r>
    </w:p>
  </w:endnote>
  <w:endnote w:type="continuationSeparator" w:id="0">
    <w:p w:rsidR="00A86C8A" w:rsidRDefault="00A86C8A" w:rsidP="00A86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C8A" w:rsidRDefault="00A86C8A" w:rsidP="00A86C8A">
      <w:pPr>
        <w:spacing w:line="240" w:lineRule="auto"/>
      </w:pPr>
      <w:r>
        <w:separator/>
      </w:r>
    </w:p>
  </w:footnote>
  <w:footnote w:type="continuationSeparator" w:id="0">
    <w:p w:rsidR="00A86C8A" w:rsidRDefault="00A86C8A" w:rsidP="00A86C8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8A" w:rsidRDefault="00A86C8A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8A" w:rsidRDefault="00A86C8A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8A" w:rsidRDefault="00A86C8A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623E"/>
    <w:multiLevelType w:val="multilevel"/>
    <w:tmpl w:val="795AEB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240C34"/>
    <w:multiLevelType w:val="multilevel"/>
    <w:tmpl w:val="AB06B1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9F640C5"/>
    <w:multiLevelType w:val="multilevel"/>
    <w:tmpl w:val="68CE08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7B12617"/>
    <w:multiLevelType w:val="multilevel"/>
    <w:tmpl w:val="E02A5D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B104702"/>
    <w:multiLevelType w:val="multilevel"/>
    <w:tmpl w:val="9514A6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4A42D14"/>
    <w:multiLevelType w:val="multilevel"/>
    <w:tmpl w:val="2702C2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6B01945"/>
    <w:multiLevelType w:val="multilevel"/>
    <w:tmpl w:val="2B6E92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6C8A"/>
    <w:rsid w:val="002F047D"/>
    <w:rsid w:val="00A86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2F047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02469D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10">
    <w:name w:val="Назва об'єкта1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A86C8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86C8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user1">
    <w:name w:val="Верхній і нижній колонтитули (user)"/>
    <w:basedOn w:val="a"/>
    <w:qFormat/>
    <w:rsid w:val="00A86C8A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paragraph" w:customStyle="1" w:styleId="user2">
    <w:name w:val="Вміст рамки (user)"/>
    <w:basedOn w:val="a"/>
    <w:qFormat/>
    <w:rsid w:val="00A86C8A"/>
  </w:style>
  <w:style w:type="numbering" w:customStyle="1" w:styleId="user3">
    <w:name w:val="Без маркерів (user)"/>
    <w:uiPriority w:val="99"/>
    <w:semiHidden/>
    <w:unhideWhenUsed/>
    <w:qFormat/>
    <w:rsid w:val="00A86C8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2F047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BD0A6-3BFA-4379-B22D-75D1C6A4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4100</Words>
  <Characters>2337</Characters>
  <Application>Microsoft Office Word</Application>
  <DocSecurity>0</DocSecurity>
  <Lines>19</Lines>
  <Paragraphs>12</Paragraphs>
  <ScaleCrop>false</ScaleCrop>
  <Company>KMU</Company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96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