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04C" w:rsidRDefault="0017504C">
      <w:pPr>
        <w:ind w:firstLine="0"/>
        <w:jc w:val="center"/>
        <w:rPr>
          <w:bCs/>
          <w:szCs w:val="24"/>
        </w:rPr>
      </w:pPr>
    </w:p>
    <w:p w:rsidR="006F4AA0" w:rsidRDefault="006F4AA0" w:rsidP="006F4AA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6F4AA0" w:rsidRDefault="006F4AA0" w:rsidP="006F4AA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F4AA0" w:rsidRDefault="006F4AA0" w:rsidP="006F4AA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17504C" w:rsidRDefault="0017504C">
      <w:pPr>
        <w:pStyle w:val="31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17504C" w:rsidRDefault="0017504C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17504C" w:rsidRDefault="006F4AA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7504C" w:rsidRDefault="006F4AA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7504C" w:rsidRDefault="006F4AA0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«В- головного спеціаліста відділу </w:t>
      </w:r>
      <w:r>
        <w:rPr>
          <w:szCs w:val="28"/>
        </w:rPr>
        <w:t xml:space="preserve">з питань запобігання та виявлення корупції  (1-посада), </w:t>
      </w:r>
      <w:r>
        <w:t xml:space="preserve">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17504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7504C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 xml:space="preserve">Виконання завдання, </w:t>
            </w:r>
            <w:r>
              <w:rPr>
                <w:color w:val="000000"/>
                <w:lang w:eastAsia="uk-UA"/>
              </w:rPr>
              <w:t>визначені П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ложенням про відділ з питань запобігання та виявлення корупції (далі-відділ);</w:t>
            </w:r>
          </w:p>
          <w:p w:rsidR="0017504C" w:rsidRDefault="006F4AA0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Участь у проведенні заходів щодо 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побігання корупційним правопорушенням та порушенням, пов’язаних з корупцією у  діяльності Головного управління Пенсійн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го фонду Укр</w:t>
            </w:r>
            <w:r>
              <w:rPr>
                <w:color w:val="000000"/>
                <w:lang w:eastAsia="uk-UA"/>
              </w:rPr>
              <w:t>аїни в м. Києві (далі – Голо</w:t>
            </w:r>
            <w:r>
              <w:rPr>
                <w:color w:val="000000"/>
                <w:lang w:eastAsia="uk-UA"/>
              </w:rPr>
              <w:t>в</w:t>
            </w:r>
            <w:r>
              <w:rPr>
                <w:color w:val="000000"/>
                <w:lang w:eastAsia="uk-UA"/>
              </w:rPr>
              <w:t>ного управління) та його структурних пі</w:t>
            </w:r>
            <w:r>
              <w:rPr>
                <w:color w:val="000000"/>
                <w:lang w:eastAsia="uk-UA"/>
              </w:rPr>
              <w:t>д</w:t>
            </w:r>
            <w:r>
              <w:rPr>
                <w:color w:val="000000"/>
                <w:lang w:eastAsia="uk-UA"/>
              </w:rPr>
              <w:t>розділах;</w:t>
            </w:r>
          </w:p>
          <w:p w:rsidR="0017504C" w:rsidRDefault="006F4AA0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Вживання заходів щодо конфлікту і</w:t>
            </w:r>
            <w:r>
              <w:rPr>
                <w:color w:val="000000"/>
                <w:lang w:eastAsia="uk-UA"/>
              </w:rPr>
              <w:t>н</w:t>
            </w:r>
            <w:r>
              <w:rPr>
                <w:color w:val="000000"/>
                <w:lang w:eastAsia="uk-UA"/>
              </w:rPr>
              <w:t>тересів та сприяє його усуненню, контр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лює дотримання вимог законодавства щодо врегулювання конфлікту інтересів;</w:t>
            </w:r>
          </w:p>
          <w:p w:rsidR="0017504C" w:rsidRDefault="006F4AA0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Виявлення сприятливих для вчин</w:t>
            </w:r>
            <w:r>
              <w:rPr>
                <w:color w:val="000000"/>
                <w:lang w:eastAsia="uk-UA"/>
              </w:rPr>
              <w:t>ення корупційних правопорушень ризиків у ді</w:t>
            </w:r>
            <w:r>
              <w:rPr>
                <w:color w:val="000000"/>
                <w:lang w:eastAsia="uk-UA"/>
              </w:rPr>
              <w:t>я</w:t>
            </w:r>
            <w:r>
              <w:rPr>
                <w:color w:val="000000"/>
                <w:lang w:eastAsia="uk-UA"/>
              </w:rPr>
              <w:t>льності посадових осіб Головного упра</w:t>
            </w:r>
            <w:r>
              <w:rPr>
                <w:color w:val="000000"/>
                <w:lang w:eastAsia="uk-UA"/>
              </w:rPr>
              <w:t>в</w:t>
            </w:r>
            <w:r>
              <w:rPr>
                <w:color w:val="000000"/>
                <w:lang w:eastAsia="uk-UA"/>
              </w:rPr>
              <w:t>ління при проведенні закупівель;</w:t>
            </w:r>
          </w:p>
          <w:p w:rsidR="0017504C" w:rsidRDefault="006F4AA0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Надання методичної та консультати</w:t>
            </w:r>
            <w:r>
              <w:rPr>
                <w:color w:val="000000"/>
                <w:lang w:eastAsia="uk-UA"/>
              </w:rPr>
              <w:t>в</w:t>
            </w:r>
            <w:r>
              <w:rPr>
                <w:color w:val="000000"/>
                <w:lang w:eastAsia="uk-UA"/>
              </w:rPr>
              <w:t>ної допомоги з питань додержання закон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давства щодо запобігання корупції посад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 xml:space="preserve">вими особами Головного </w:t>
            </w:r>
            <w:r>
              <w:rPr>
                <w:color w:val="000000"/>
                <w:lang w:eastAsia="uk-UA"/>
              </w:rPr>
              <w:t>управління;</w:t>
            </w:r>
          </w:p>
          <w:p w:rsidR="0017504C" w:rsidRDefault="006F4AA0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Забезпечення участі у розробці прое</w:t>
            </w:r>
            <w:r>
              <w:rPr>
                <w:color w:val="000000"/>
                <w:lang w:eastAsia="uk-UA"/>
              </w:rPr>
              <w:t>к</w:t>
            </w:r>
            <w:r>
              <w:rPr>
                <w:color w:val="000000"/>
                <w:lang w:eastAsia="uk-UA"/>
              </w:rPr>
              <w:t>тів актів та інших нормативно-розпорядчих документів, що належать до компетенції відділу, підготовку та проведення аналіти</w:t>
            </w:r>
            <w:r>
              <w:rPr>
                <w:color w:val="000000"/>
                <w:lang w:eastAsia="uk-UA"/>
              </w:rPr>
              <w:t>ч</w:t>
            </w:r>
            <w:r>
              <w:rPr>
                <w:color w:val="000000"/>
                <w:lang w:eastAsia="uk-UA"/>
              </w:rPr>
              <w:t>ної і методичної роботи з питань запобіга</w:t>
            </w:r>
            <w:r>
              <w:rPr>
                <w:color w:val="000000"/>
                <w:lang w:eastAsia="uk-UA"/>
              </w:rPr>
              <w:t>н</w:t>
            </w:r>
            <w:r>
              <w:rPr>
                <w:color w:val="000000"/>
                <w:lang w:eastAsia="uk-UA"/>
              </w:rPr>
              <w:t>ня та виявлення корупції, ведення діловод</w:t>
            </w:r>
            <w:r>
              <w:rPr>
                <w:color w:val="000000"/>
                <w:lang w:eastAsia="uk-UA"/>
              </w:rPr>
              <w:t>с</w:t>
            </w:r>
            <w:r>
              <w:rPr>
                <w:color w:val="000000"/>
                <w:lang w:eastAsia="uk-UA"/>
              </w:rPr>
              <w:t>т</w:t>
            </w:r>
            <w:r>
              <w:rPr>
                <w:color w:val="000000"/>
                <w:lang w:eastAsia="uk-UA"/>
              </w:rPr>
              <w:t>ва;</w:t>
            </w:r>
          </w:p>
          <w:p w:rsidR="0017504C" w:rsidRDefault="006F4AA0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Перевірення фактів подання суб’єктами декларування декларацій та п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lastRenderedPageBreak/>
              <w:t>відомлення Національного агентства з п</w:t>
            </w:r>
            <w:r>
              <w:rPr>
                <w:color w:val="000000"/>
                <w:lang w:eastAsia="uk-UA"/>
              </w:rPr>
              <w:t>и</w:t>
            </w:r>
            <w:r>
              <w:rPr>
                <w:color w:val="000000"/>
                <w:lang w:eastAsia="uk-UA"/>
              </w:rPr>
              <w:t>тань запобігання корупції про випадки н</w:t>
            </w:r>
            <w:r>
              <w:rPr>
                <w:color w:val="000000"/>
                <w:lang w:eastAsia="uk-UA"/>
              </w:rPr>
              <w:t>е</w:t>
            </w:r>
            <w:r>
              <w:rPr>
                <w:color w:val="000000"/>
                <w:lang w:eastAsia="uk-UA"/>
              </w:rPr>
              <w:t>подання та несвоєчасного подання таких декларацій у визначеному відповідно до 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конодавства порядку;</w:t>
            </w:r>
          </w:p>
          <w:p w:rsidR="0017504C" w:rsidRDefault="006F4AA0">
            <w:pPr>
              <w:numPr>
                <w:ilvl w:val="0"/>
                <w:numId w:val="2"/>
              </w:numPr>
              <w:suppressAutoHyphens w:val="0"/>
              <w:spacing w:line="240" w:lineRule="auto"/>
              <w:ind w:right="12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</w:t>
            </w:r>
            <w:r>
              <w:rPr>
                <w:color w:val="000000"/>
                <w:lang w:eastAsia="uk-UA"/>
              </w:rPr>
              <w:t>дення заходів взаємодії з підрозд</w:t>
            </w:r>
            <w:r>
              <w:rPr>
                <w:color w:val="000000"/>
                <w:lang w:eastAsia="uk-UA"/>
              </w:rPr>
              <w:t>і</w:t>
            </w:r>
            <w:r>
              <w:rPr>
                <w:color w:val="000000"/>
                <w:lang w:eastAsia="uk-UA"/>
              </w:rPr>
              <w:t>лами з питань запобігання та виявлення корупції державних органів, органів місц</w:t>
            </w:r>
            <w:r>
              <w:rPr>
                <w:color w:val="000000"/>
                <w:lang w:eastAsia="uk-UA"/>
              </w:rPr>
              <w:t>е</w:t>
            </w:r>
            <w:r>
              <w:rPr>
                <w:color w:val="000000"/>
                <w:lang w:eastAsia="uk-UA"/>
              </w:rPr>
              <w:t>вого самоврядування, підприємств, уст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нов та організацій, спеціально уповнов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женим суб’єктам у сфері протидії корупції.</w:t>
            </w:r>
          </w:p>
          <w:p w:rsidR="0017504C" w:rsidRDefault="006F4AA0">
            <w:pPr>
              <w:suppressAutoHyphens w:val="0"/>
              <w:spacing w:line="240" w:lineRule="auto"/>
              <w:ind w:left="349"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9. Виконувати обов’язк</w:t>
            </w:r>
            <w:r>
              <w:rPr>
                <w:color w:val="000000"/>
                <w:lang w:eastAsia="uk-UA"/>
              </w:rPr>
              <w:t>и начальника відділу у разі його відсутності.</w:t>
            </w:r>
          </w:p>
          <w:p w:rsidR="0017504C" w:rsidRDefault="0017504C">
            <w:pPr>
              <w:tabs>
                <w:tab w:val="left" w:pos="66"/>
              </w:tabs>
              <w:ind w:firstLine="0"/>
              <w:rPr>
                <w:szCs w:val="28"/>
              </w:rPr>
            </w:pPr>
          </w:p>
        </w:tc>
      </w:tr>
      <w:tr w:rsidR="0017504C">
        <w:trPr>
          <w:trHeight w:val="371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04C" w:rsidRDefault="006F4AA0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 згідно зі штатним розписом;</w:t>
            </w:r>
          </w:p>
          <w:p w:rsidR="0017504C" w:rsidRDefault="006F4AA0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</w:t>
            </w:r>
            <w:r>
              <w:rPr>
                <w:rStyle w:val="csd2c743de"/>
                <w:color w:val="000000"/>
                <w:sz w:val="28"/>
                <w:szCs w:val="28"/>
              </w:rPr>
              <w:t>а</w:t>
            </w:r>
            <w:r>
              <w:rPr>
                <w:rStyle w:val="csd2c743de"/>
                <w:color w:val="000000"/>
                <w:sz w:val="28"/>
                <w:szCs w:val="28"/>
              </w:rPr>
              <w:t>кону України «Про державну службу»;</w:t>
            </w:r>
          </w:p>
          <w:p w:rsidR="0017504C" w:rsidRDefault="006F4AA0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грошова </w:t>
            </w:r>
            <w:r>
              <w:rPr>
                <w:rStyle w:val="csd2c743de"/>
                <w:color w:val="000000"/>
                <w:sz w:val="28"/>
                <w:szCs w:val="28"/>
              </w:rPr>
              <w:t>д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помога відповідно до прикінцевих положень З</w:t>
            </w:r>
            <w:r>
              <w:rPr>
                <w:rStyle w:val="csd2c743de"/>
                <w:color w:val="000000"/>
                <w:sz w:val="28"/>
                <w:szCs w:val="28"/>
              </w:rPr>
              <w:t>а</w:t>
            </w:r>
            <w:r>
              <w:rPr>
                <w:rStyle w:val="csd2c743de"/>
                <w:color w:val="000000"/>
                <w:sz w:val="28"/>
                <w:szCs w:val="28"/>
              </w:rPr>
              <w:t>кону України «Про державний Бюджет України на 2025 рік;</w:t>
            </w:r>
          </w:p>
          <w:p w:rsidR="0017504C" w:rsidRDefault="006F4AA0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го службовця відповідно до постанови Кабінету Міністрів України від 18 січня 2017 року № 15 «Питання оплати </w:t>
            </w:r>
            <w:r>
              <w:rPr>
                <w:rStyle w:val="csd2c743de"/>
                <w:color w:val="000000"/>
                <w:sz w:val="28"/>
                <w:szCs w:val="28"/>
              </w:rPr>
              <w:t>праці працівників державних органів» (із змінами).</w:t>
            </w:r>
          </w:p>
          <w:p w:rsidR="0017504C" w:rsidRDefault="0017504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504C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csc77a9968"/>
              <w:spacing w:beforeAutospacing="0" w:afterAutospacing="0"/>
              <w:ind w:right="10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</w:t>
            </w:r>
            <w:r>
              <w:rPr>
                <w:rStyle w:val="csd2c743de"/>
                <w:color w:val="000000"/>
                <w:sz w:val="28"/>
                <w:szCs w:val="28"/>
              </w:rPr>
              <w:t>н</w:t>
            </w:r>
            <w:r>
              <w:rPr>
                <w:rStyle w:val="csd2c743de"/>
                <w:color w:val="000000"/>
                <w:sz w:val="28"/>
                <w:szCs w:val="28"/>
              </w:rPr>
              <w:t>ня на цю посаду переможця конкурсу, але не б</w:t>
            </w:r>
            <w:r>
              <w:rPr>
                <w:rStyle w:val="csd2c743de"/>
                <w:color w:val="000000"/>
                <w:sz w:val="28"/>
                <w:szCs w:val="28"/>
              </w:rPr>
              <w:t>і</w:t>
            </w:r>
            <w:r>
              <w:rPr>
                <w:rStyle w:val="csd2c743de"/>
                <w:color w:val="000000"/>
                <w:sz w:val="28"/>
                <w:szCs w:val="28"/>
              </w:rPr>
              <w:t>льше ніж 12 місяців з дня припинення чи скас</w:t>
            </w:r>
            <w:r>
              <w:rPr>
                <w:rStyle w:val="csd2c743de"/>
                <w:color w:val="000000"/>
                <w:sz w:val="28"/>
                <w:szCs w:val="28"/>
              </w:rPr>
              <w:t>у</w:t>
            </w:r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r>
              <w:rPr>
                <w:rStyle w:val="csd2c743de"/>
                <w:color w:val="000000"/>
                <w:sz w:val="28"/>
                <w:szCs w:val="28"/>
              </w:rPr>
              <w:t>ання воєнного стану;</w:t>
            </w:r>
          </w:p>
          <w:p w:rsidR="0017504C" w:rsidRDefault="006F4AA0">
            <w:pPr>
              <w:pStyle w:val="csc77a9968"/>
              <w:spacing w:beforeAutospacing="0" w:afterAutospacing="0"/>
              <w:ind w:right="10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призначені на посаду встановлюється випр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бування строком від 1 до 6 місяців;</w:t>
            </w:r>
          </w:p>
          <w:p w:rsidR="0017504C" w:rsidRDefault="006F4AA0">
            <w:pPr>
              <w:pStyle w:val="csbbf82fc5"/>
              <w:spacing w:beforeAutospacing="0" w:afterAutospacing="0"/>
              <w:ind w:right="12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бов’язаних та резервістів здійснюється тільки після взяття їх на військовий облік у районних (міських) територ</w:t>
            </w:r>
            <w:r>
              <w:rPr>
                <w:rStyle w:val="csd2c743de"/>
                <w:color w:val="000000"/>
                <w:sz w:val="28"/>
                <w:szCs w:val="28"/>
              </w:rPr>
              <w:t>іальних центрах комплект</w:t>
            </w:r>
            <w:r>
              <w:rPr>
                <w:rStyle w:val="csd2c743de"/>
                <w:color w:val="000000"/>
                <w:sz w:val="28"/>
                <w:szCs w:val="28"/>
              </w:rPr>
              <w:t>у</w:t>
            </w:r>
            <w:r>
              <w:rPr>
                <w:rStyle w:val="csd2c743de"/>
                <w:color w:val="000000"/>
                <w:sz w:val="28"/>
                <w:szCs w:val="28"/>
              </w:rPr>
              <w:t>вання та соціальної підтримки.</w:t>
            </w:r>
          </w:p>
          <w:p w:rsidR="0017504C" w:rsidRDefault="0017504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504C">
        <w:trPr>
          <w:trHeight w:val="2447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 до 15:00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7504C" w:rsidRDefault="0017504C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7504C" w:rsidRDefault="006F4AA0">
            <w:pPr>
              <w:pStyle w:val="a7"/>
              <w:spacing w:before="88"/>
              <w:jc w:val="left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504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17504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7504C" w:rsidRDefault="006F4AA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7504C" w:rsidRDefault="0017504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7504C" w:rsidRDefault="006F4AA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7504C" w:rsidRDefault="0017504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504C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04C" w:rsidRDefault="006F4AA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17504C">
        <w:trPr>
          <w:trHeight w:val="5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504C">
        <w:trPr>
          <w:trHeight w:val="77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7504C">
        <w:trPr>
          <w:trHeight w:val="417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7504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7504C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cs475609cc"/>
              <w:spacing w:beforeAutospacing="0" w:afterAutospacing="0"/>
              <w:ind w:right="-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17504C" w:rsidRDefault="006F4AA0">
            <w:pPr>
              <w:pStyle w:val="cs475609cc"/>
              <w:spacing w:beforeAutospacing="0" w:afterAutospacing="0"/>
              <w:ind w:right="-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комплексний підхід до виконання завдань, вия</w:t>
            </w:r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лення </w:t>
            </w:r>
            <w:r>
              <w:rPr>
                <w:rStyle w:val="csd2c743de"/>
                <w:color w:val="000000"/>
                <w:sz w:val="28"/>
                <w:szCs w:val="28"/>
              </w:rPr>
              <w:t>ризиків;</w:t>
            </w:r>
          </w:p>
          <w:p w:rsidR="0017504C" w:rsidRDefault="006F4AA0">
            <w:pPr>
              <w:pStyle w:val="cs2a50cb20"/>
              <w:spacing w:beforeAutospacing="0" w:afterAutospacing="0"/>
              <w:ind w:left="20" w:hanging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розуміння змісту завдання і його кінцевих р</w:t>
            </w:r>
            <w:r>
              <w:rPr>
                <w:rStyle w:val="csd2c743de"/>
                <w:color w:val="000000"/>
                <w:sz w:val="28"/>
                <w:szCs w:val="28"/>
              </w:rPr>
              <w:t>е</w:t>
            </w:r>
            <w:r>
              <w:rPr>
                <w:rStyle w:val="csd2c743de"/>
                <w:color w:val="000000"/>
                <w:sz w:val="28"/>
                <w:szCs w:val="28"/>
              </w:rPr>
              <w:t>зультатів, самостійне визначення можливих шл</w:t>
            </w:r>
            <w:r>
              <w:rPr>
                <w:rStyle w:val="csd2c743de"/>
                <w:color w:val="000000"/>
                <w:sz w:val="28"/>
                <w:szCs w:val="28"/>
              </w:rPr>
              <w:t>я</w:t>
            </w:r>
            <w:r>
              <w:rPr>
                <w:rStyle w:val="csd2c743de"/>
                <w:color w:val="000000"/>
                <w:sz w:val="28"/>
                <w:szCs w:val="28"/>
              </w:rPr>
              <w:t>хів досягнення</w:t>
            </w:r>
          </w:p>
          <w:p w:rsidR="0017504C" w:rsidRDefault="0017504C">
            <w:pPr>
              <w:pStyle w:val="afa"/>
              <w:widowControl w:val="0"/>
              <w:numPr>
                <w:ilvl w:val="0"/>
                <w:numId w:val="1"/>
              </w:numPr>
              <w:tabs>
                <w:tab w:val="left" w:pos="333"/>
                <w:tab w:val="left" w:pos="398"/>
              </w:tabs>
              <w:spacing w:line="240" w:lineRule="auto"/>
              <w:ind w:left="0" w:right="-80" w:firstLine="0"/>
              <w:rPr>
                <w:color w:val="000000"/>
                <w:szCs w:val="28"/>
              </w:rPr>
            </w:pPr>
          </w:p>
        </w:tc>
      </w:tr>
      <w:tr w:rsidR="0017504C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numPr>
                <w:ilvl w:val="0"/>
                <w:numId w:val="3"/>
              </w:numPr>
              <w:tabs>
                <w:tab w:val="clear" w:pos="720"/>
                <w:tab w:val="left" w:pos="333"/>
              </w:tabs>
              <w:suppressAutoHyphens w:val="0"/>
              <w:spacing w:line="240" w:lineRule="auto"/>
              <w:ind w:left="333" w:firstLine="27"/>
              <w:rPr>
                <w:rFonts w:ascii="OpenSymbol" w:hAnsi="OpenSymbol"/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усвідомлення важливості якісного викона</w:t>
            </w:r>
            <w:r>
              <w:rPr>
                <w:color w:val="000000"/>
                <w:lang w:eastAsia="uk-UA"/>
              </w:rPr>
              <w:t>н</w:t>
            </w:r>
            <w:r>
              <w:rPr>
                <w:color w:val="000000"/>
                <w:lang w:eastAsia="uk-UA"/>
              </w:rPr>
              <w:t>ня своїх посадових обов'язків з дотриманням строків та встановлених процедур;</w:t>
            </w:r>
          </w:p>
          <w:p w:rsidR="0017504C" w:rsidRDefault="006F4AA0">
            <w:pPr>
              <w:numPr>
                <w:ilvl w:val="0"/>
                <w:numId w:val="3"/>
              </w:numPr>
              <w:tabs>
                <w:tab w:val="clear" w:pos="720"/>
                <w:tab w:val="left" w:pos="475"/>
              </w:tabs>
              <w:suppressAutoHyphens w:val="0"/>
              <w:spacing w:line="240" w:lineRule="auto"/>
              <w:ind w:left="475" w:hanging="142"/>
              <w:rPr>
                <w:rFonts w:ascii="OpenSymbol" w:hAnsi="OpenSymbol"/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усвідомлення рівня відповідальності під час підготовки і прийняття рішень, готовність н</w:t>
            </w:r>
            <w:r>
              <w:rPr>
                <w:color w:val="000000"/>
                <w:lang w:eastAsia="uk-UA"/>
              </w:rPr>
              <w:t>е</w:t>
            </w:r>
            <w:r>
              <w:rPr>
                <w:color w:val="000000"/>
                <w:lang w:eastAsia="uk-UA"/>
              </w:rPr>
              <w:t>сти відповідальність за можливі наслідки ре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лізації таких рішень;</w:t>
            </w:r>
          </w:p>
          <w:p w:rsidR="0017504C" w:rsidRDefault="006F4AA0">
            <w:pPr>
              <w:numPr>
                <w:ilvl w:val="0"/>
                <w:numId w:val="3"/>
              </w:numPr>
              <w:suppressAutoHyphens w:val="0"/>
              <w:spacing w:line="240" w:lineRule="auto"/>
              <w:ind w:left="475" w:hanging="142"/>
              <w:rPr>
                <w:rFonts w:ascii="OpenSymbol" w:hAnsi="OpenSymbol"/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7504C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Командна робота та </w:t>
            </w:r>
            <w:r>
              <w:rPr>
                <w:color w:val="000000"/>
                <w:szCs w:val="28"/>
              </w:rPr>
              <w:t>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розуміння ваги свого внеску у загальний резул</w:t>
            </w:r>
            <w:r>
              <w:rPr>
                <w:rStyle w:val="csd2c743de"/>
                <w:color w:val="000000"/>
                <w:sz w:val="28"/>
                <w:szCs w:val="28"/>
              </w:rPr>
              <w:t>ь</w:t>
            </w:r>
            <w:r>
              <w:rPr>
                <w:rStyle w:val="csd2c743de"/>
                <w:color w:val="000000"/>
                <w:sz w:val="28"/>
                <w:szCs w:val="28"/>
              </w:rPr>
              <w:t>тат (структурного підрозділу/ державного  орг</w:t>
            </w:r>
            <w:r>
              <w:rPr>
                <w:rStyle w:val="csd2c743de"/>
                <w:color w:val="000000"/>
                <w:sz w:val="28"/>
                <w:szCs w:val="28"/>
              </w:rPr>
              <w:t>а</w:t>
            </w:r>
            <w:r>
              <w:rPr>
                <w:rStyle w:val="csd2c743de"/>
                <w:color w:val="000000"/>
                <w:sz w:val="28"/>
                <w:szCs w:val="28"/>
              </w:rPr>
              <w:t>ну);</w:t>
            </w:r>
          </w:p>
          <w:p w:rsidR="0017504C" w:rsidRDefault="006F4AA0">
            <w:pPr>
              <w:pStyle w:val="cs61116938"/>
              <w:spacing w:beforeAutospacing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17504C" w:rsidRDefault="006F4AA0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легам у їх професійній діяльності задля досягне</w:t>
            </w:r>
            <w:r>
              <w:rPr>
                <w:rStyle w:val="csd2c743de"/>
                <w:color w:val="000000"/>
                <w:sz w:val="28"/>
                <w:szCs w:val="28"/>
              </w:rPr>
              <w:t>н</w:t>
            </w:r>
            <w:r>
              <w:rPr>
                <w:rStyle w:val="csd2c743de"/>
                <w:color w:val="000000"/>
                <w:sz w:val="28"/>
                <w:szCs w:val="28"/>
              </w:rPr>
              <w:t>ня спільних цілей;</w:t>
            </w:r>
          </w:p>
          <w:p w:rsidR="0017504C" w:rsidRDefault="006F4AA0">
            <w:pPr>
              <w:pStyle w:val="cs61116938"/>
              <w:spacing w:beforeAutospacing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інформацією.</w:t>
            </w:r>
          </w:p>
        </w:tc>
      </w:tr>
      <w:tr w:rsidR="0017504C">
        <w:trPr>
          <w:trHeight w:val="43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7504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7504C">
        <w:trPr>
          <w:trHeight w:val="23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Конституції України;</w:t>
            </w:r>
          </w:p>
          <w:p w:rsidR="0017504C" w:rsidRDefault="006F4AA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17504C" w:rsidRDefault="006F4AA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17504C" w:rsidRDefault="006F4AA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інф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рмації»;</w:t>
            </w:r>
          </w:p>
          <w:p w:rsidR="0017504C" w:rsidRDefault="006F4AA0">
            <w:pPr>
              <w:pStyle w:val="cs66e64e55"/>
              <w:spacing w:beforeAutospacing="0" w:afterAutospacing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</w:t>
            </w:r>
            <w:r>
              <w:rPr>
                <w:rStyle w:val="csd2c743de"/>
                <w:color w:val="000000"/>
                <w:sz w:val="28"/>
                <w:szCs w:val="28"/>
              </w:rPr>
              <w:t>а</w:t>
            </w:r>
            <w:r>
              <w:rPr>
                <w:rStyle w:val="csd2c743de"/>
                <w:color w:val="000000"/>
                <w:sz w:val="28"/>
                <w:szCs w:val="28"/>
              </w:rPr>
              <w:t>них».</w:t>
            </w:r>
          </w:p>
          <w:p w:rsidR="0017504C" w:rsidRDefault="006F4AA0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</w:rPr>
              <w:t xml:space="preserve">- </w:t>
            </w:r>
            <w:r>
              <w:rPr>
                <w:sz w:val="28"/>
                <w:szCs w:val="28"/>
              </w:rPr>
              <w:t>Закон України «Про публічні закупівлі».</w:t>
            </w:r>
          </w:p>
        </w:tc>
      </w:tr>
      <w:tr w:rsidR="0017504C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04C" w:rsidRDefault="006F4AA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17504C" w:rsidRDefault="006F4AA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«Про звернення громадян»;</w:t>
            </w:r>
          </w:p>
          <w:p w:rsidR="0017504C" w:rsidRDefault="006F4AA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постанови Кабінету Міністрів України від 25.03.2016 № 246 «Про </w:t>
            </w:r>
            <w:r>
              <w:rPr>
                <w:rStyle w:val="csd2c743de"/>
                <w:color w:val="000000"/>
                <w:sz w:val="28"/>
                <w:szCs w:val="28"/>
              </w:rPr>
              <w:t>затвердження Порядку проведення конкурсу на зайняття посад держа</w:t>
            </w:r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r>
              <w:rPr>
                <w:rStyle w:val="csd2c743de"/>
                <w:color w:val="000000"/>
                <w:sz w:val="28"/>
                <w:szCs w:val="28"/>
              </w:rPr>
              <w:t>ної служби»;</w:t>
            </w:r>
          </w:p>
          <w:p w:rsidR="0017504C" w:rsidRDefault="006F4AA0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постанова Кабінету Міністрів України від 12.10.2022 № 1178 «Про затвердження особлив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стей здійснення публічних закупівель товарів, робіт і послуг для замовників, передбачених З</w:t>
            </w:r>
            <w:r>
              <w:rPr>
                <w:rStyle w:val="csd2c743de"/>
                <w:color w:val="000000"/>
                <w:sz w:val="28"/>
                <w:szCs w:val="28"/>
              </w:rPr>
              <w:t>а</w:t>
            </w:r>
            <w:r>
              <w:rPr>
                <w:rStyle w:val="csd2c743de"/>
                <w:color w:val="000000"/>
                <w:sz w:val="28"/>
                <w:szCs w:val="28"/>
              </w:rPr>
              <w:t>коном України «Про публічні закупівлі», на пер</w:t>
            </w:r>
            <w:r>
              <w:rPr>
                <w:rStyle w:val="csd2c743de"/>
                <w:color w:val="000000"/>
                <w:sz w:val="28"/>
                <w:szCs w:val="28"/>
              </w:rPr>
              <w:t>і</w:t>
            </w:r>
            <w:r>
              <w:rPr>
                <w:rStyle w:val="csd2c743de"/>
                <w:color w:val="000000"/>
                <w:sz w:val="28"/>
                <w:szCs w:val="28"/>
              </w:rPr>
              <w:t>од дії правового режиму воєнного стану в Україні та протягом 90 днів з дня його припинення або скасування».</w:t>
            </w:r>
          </w:p>
        </w:tc>
      </w:tr>
    </w:tbl>
    <w:p w:rsidR="0017504C" w:rsidRDefault="0017504C">
      <w:pPr>
        <w:pStyle w:val="af1"/>
        <w:ind w:firstLine="0"/>
        <w:rPr>
          <w:bCs/>
          <w:szCs w:val="28"/>
        </w:rPr>
      </w:pPr>
    </w:p>
    <w:sectPr w:rsidR="0017504C" w:rsidSect="0017504C">
      <w:headerReference w:type="even" r:id="rId9"/>
      <w:headerReference w:type="default" r:id="rId10"/>
      <w:headerReference w:type="first" r:id="rId11"/>
      <w:pgSz w:w="11906" w:h="16838"/>
      <w:pgMar w:top="851" w:right="567" w:bottom="709" w:left="1701" w:header="426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04C" w:rsidRDefault="0017504C" w:rsidP="0017504C">
      <w:pPr>
        <w:spacing w:line="240" w:lineRule="auto"/>
      </w:pPr>
      <w:r>
        <w:separator/>
      </w:r>
    </w:p>
  </w:endnote>
  <w:endnote w:type="continuationSeparator" w:id="0">
    <w:p w:rsidR="0017504C" w:rsidRDefault="0017504C" w:rsidP="0017504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panose1 w:val="05010000000000000000"/>
    <w:charset w:val="00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04C" w:rsidRDefault="0017504C" w:rsidP="0017504C">
      <w:pPr>
        <w:spacing w:line="240" w:lineRule="auto"/>
      </w:pPr>
      <w:r>
        <w:separator/>
      </w:r>
    </w:p>
  </w:footnote>
  <w:footnote w:type="continuationSeparator" w:id="0">
    <w:p w:rsidR="0017504C" w:rsidRDefault="0017504C" w:rsidP="0017504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4C" w:rsidRDefault="0017504C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4C" w:rsidRDefault="0017504C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04C" w:rsidRDefault="0017504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5180E"/>
    <w:multiLevelType w:val="multilevel"/>
    <w:tmpl w:val="EB060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ED3ACE"/>
    <w:multiLevelType w:val="multilevel"/>
    <w:tmpl w:val="747C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5C76691F"/>
    <w:multiLevelType w:val="multilevel"/>
    <w:tmpl w:val="1B167FF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372BF"/>
    <w:multiLevelType w:val="multilevel"/>
    <w:tmpl w:val="BB9CC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7504C"/>
    <w:rsid w:val="0017504C"/>
    <w:rsid w:val="006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F4AA0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a9">
    <w:name w:val="Нижній колонтитул Знак"/>
    <w:basedOn w:val="a0"/>
    <w:link w:val="aa"/>
    <w:uiPriority w:val="99"/>
    <w:semiHidden/>
    <w:qFormat/>
    <w:rsid w:val="0038211B"/>
    <w:rPr>
      <w:sz w:val="28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semiHidden/>
    <w:qFormat/>
    <w:rsid w:val="0038211B"/>
    <w:rPr>
      <w:sz w:val="28"/>
      <w:lang w:eastAsia="ru-RU"/>
    </w:rPr>
  </w:style>
  <w:style w:type="character" w:customStyle="1" w:styleId="csd2c743de">
    <w:name w:val="csd2c743de"/>
    <w:basedOn w:val="a0"/>
    <w:qFormat/>
    <w:rsid w:val="00CF7CE1"/>
  </w:style>
  <w:style w:type="character" w:customStyle="1" w:styleId="cs23fb0664">
    <w:name w:val="cs23fb0664"/>
    <w:basedOn w:val="a0"/>
    <w:qFormat/>
    <w:rsid w:val="00CF7CE1"/>
  </w:style>
  <w:style w:type="paragraph" w:customStyle="1" w:styleId="ad">
    <w:name w:val="Заголовок"/>
    <w:basedOn w:val="a"/>
    <w:next w:val="a7"/>
    <w:qFormat/>
    <w:rsid w:val="00A53A2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7"/>
    <w:rsid w:val="00A53A24"/>
    <w:rPr>
      <w:rFonts w:cs="Lucida Sans"/>
    </w:rPr>
  </w:style>
  <w:style w:type="paragraph" w:customStyle="1" w:styleId="1">
    <w:name w:val="Назва об'єкта1"/>
    <w:basedOn w:val="a"/>
    <w:qFormat/>
    <w:rsid w:val="00A53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53A24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17504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17504C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A53A24"/>
  </w:style>
  <w:style w:type="paragraph" w:customStyle="1" w:styleId="user1">
    <w:name w:val="Верхній і нижній колонтитули (user)"/>
    <w:basedOn w:val="a"/>
    <w:qFormat/>
    <w:rsid w:val="0017504C"/>
  </w:style>
  <w:style w:type="paragraph" w:styleId="aa">
    <w:name w:val="footer"/>
    <w:basedOn w:val="a"/>
    <w:link w:val="a9"/>
    <w:uiPriority w:val="99"/>
    <w:semiHidden/>
    <w:unhideWhenUsed/>
    <w:rsid w:val="0038211B"/>
    <w:pPr>
      <w:tabs>
        <w:tab w:val="center" w:pos="4819"/>
        <w:tab w:val="right" w:pos="9639"/>
      </w:tabs>
      <w:spacing w:line="240" w:lineRule="auto"/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c">
    <w:name w:val="header"/>
    <w:basedOn w:val="a"/>
    <w:link w:val="ab"/>
    <w:uiPriority w:val="99"/>
    <w:semiHidden/>
    <w:unhideWhenUsed/>
    <w:rsid w:val="0038211B"/>
    <w:pPr>
      <w:tabs>
        <w:tab w:val="center" w:pos="4819"/>
        <w:tab w:val="right" w:pos="9639"/>
      </w:tabs>
      <w:spacing w:line="240" w:lineRule="auto"/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afb">
    <w:name w:val="Вміст рамки"/>
    <w:basedOn w:val="a"/>
    <w:qFormat/>
    <w:rsid w:val="00A53A24"/>
  </w:style>
  <w:style w:type="paragraph" w:customStyle="1" w:styleId="csd270a203">
    <w:name w:val="csd270a203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c77a9968">
    <w:name w:val="csc77a9968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bbf82fc5">
    <w:name w:val="csbbf82fc5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a50cb20">
    <w:name w:val="cs2a50cb20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17504C"/>
  </w:style>
  <w:style w:type="numbering" w:customStyle="1" w:styleId="user3">
    <w:name w:val="Без маркерів (user)"/>
    <w:uiPriority w:val="99"/>
    <w:semiHidden/>
    <w:unhideWhenUsed/>
    <w:qFormat/>
    <w:rsid w:val="0017504C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6F4AA0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5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A1DC7-3BBE-464B-B25D-659D18674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3590</Words>
  <Characters>2047</Characters>
  <Application>Microsoft Office Word</Application>
  <DocSecurity>0</DocSecurity>
  <Lines>17</Lines>
  <Paragraphs>11</Paragraphs>
  <ScaleCrop>false</ScaleCrop>
  <Company>KMU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</cp:revision>
  <cp:lastPrinted>2020-07-03T07:18:00Z</cp:lastPrinted>
  <dcterms:created xsi:type="dcterms:W3CDTF">2025-08-25T07:27:00Z</dcterms:created>
  <dcterms:modified xsi:type="dcterms:W3CDTF">2025-09-02T14:29:00Z</dcterms:modified>
  <dc:language>uk-UA</dc:language>
</cp:coreProperties>
</file>