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6F8" w:rsidRDefault="009F56F8" w:rsidP="009F56F8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9F56F8" w:rsidRDefault="009F56F8" w:rsidP="009F56F8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9F56F8" w:rsidRDefault="009F56F8" w:rsidP="009F56F8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від  17</w:t>
      </w:r>
      <w:r>
        <w:rPr>
          <w:szCs w:val="24"/>
          <w:lang w:val="ru-RU"/>
        </w:rPr>
        <w:t>.0</w:t>
      </w:r>
      <w:r>
        <w:rPr>
          <w:szCs w:val="24"/>
          <w:lang w:val="en-US"/>
        </w:rPr>
        <w:t>9</w:t>
      </w:r>
      <w:r>
        <w:rPr>
          <w:szCs w:val="24"/>
          <w:lang w:val="ru-RU"/>
        </w:rPr>
        <w:t>.2025</w:t>
      </w:r>
      <w:r>
        <w:rPr>
          <w:szCs w:val="24"/>
        </w:rPr>
        <w:t xml:space="preserve"> № </w:t>
      </w:r>
      <w:r>
        <w:rPr>
          <w:szCs w:val="24"/>
          <w:lang w:val="ru-RU"/>
        </w:rPr>
        <w:t>1246</w:t>
      </w:r>
      <w:r>
        <w:rPr>
          <w:szCs w:val="24"/>
        </w:rPr>
        <w:t>-О</w:t>
      </w:r>
    </w:p>
    <w:p w:rsidR="009F56F8" w:rsidRDefault="009F56F8" w:rsidP="009F56F8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CB14D8" w:rsidRDefault="009F56F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CB14D8" w:rsidRDefault="009F56F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CB14D8" w:rsidRDefault="009F56F8">
      <w:pPr>
        <w:ind w:firstLine="0"/>
        <w:jc w:val="center"/>
        <w:rPr>
          <w:szCs w:val="28"/>
        </w:rPr>
      </w:pPr>
      <w:r>
        <w:rPr>
          <w:bCs/>
          <w:szCs w:val="28"/>
        </w:rPr>
        <w:t xml:space="preserve">на зайняття посади державної служби «В» </w:t>
      </w:r>
      <w:r>
        <w:rPr>
          <w:bCs/>
          <w:szCs w:val="28"/>
          <w:lang w:val="ru-RU"/>
        </w:rPr>
        <w:t xml:space="preserve">- </w:t>
      </w:r>
      <w:r>
        <w:rPr>
          <w:bCs/>
          <w:szCs w:val="28"/>
        </w:rPr>
        <w:t xml:space="preserve">головного спеціаліста </w:t>
      </w:r>
      <w:r>
        <w:rPr>
          <w:szCs w:val="28"/>
        </w:rPr>
        <w:t xml:space="preserve">відділу бухгалтерського обліку фінансово - економічного управління </w:t>
      </w:r>
    </w:p>
    <w:p w:rsidR="00CB14D8" w:rsidRDefault="009F56F8">
      <w:pPr>
        <w:ind w:firstLine="0"/>
        <w:jc w:val="center"/>
        <w:rPr>
          <w:bCs/>
          <w:szCs w:val="28"/>
          <w:lang w:val="ru-RU"/>
        </w:rPr>
      </w:pPr>
      <w:r>
        <w:t xml:space="preserve">(2- посади), (вул. </w:t>
      </w:r>
      <w:proofErr w:type="spellStart"/>
      <w:r>
        <w:t>Бульварно-Кудрявська</w:t>
      </w:r>
      <w:proofErr w:type="spellEnd"/>
      <w:r>
        <w:t>, 16)</w:t>
      </w:r>
    </w:p>
    <w:p w:rsidR="00CB14D8" w:rsidRDefault="00CB14D8">
      <w:pPr>
        <w:ind w:firstLine="0"/>
        <w:jc w:val="center"/>
        <w:rPr>
          <w:bCs/>
          <w:szCs w:val="28"/>
        </w:rPr>
      </w:pPr>
    </w:p>
    <w:tbl>
      <w:tblPr>
        <w:tblW w:w="9497" w:type="dxa"/>
        <w:tblInd w:w="250" w:type="dxa"/>
        <w:tblLayout w:type="fixed"/>
        <w:tblLook w:val="04A0"/>
      </w:tblPr>
      <w:tblGrid>
        <w:gridCol w:w="540"/>
        <w:gridCol w:w="52"/>
        <w:gridCol w:w="2920"/>
        <w:gridCol w:w="17"/>
        <w:gridCol w:w="16"/>
        <w:gridCol w:w="5952"/>
      </w:tblGrid>
      <w:tr w:rsidR="00CB14D8"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4D8" w:rsidRDefault="009F56F8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CB14D8"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4D8" w:rsidRDefault="009F56F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4D8" w:rsidRDefault="009F56F8">
            <w:pPr>
              <w:pStyle w:val="afa"/>
              <w:numPr>
                <w:ilvl w:val="0"/>
                <w:numId w:val="2"/>
              </w:numPr>
              <w:spacing w:beforeAutospacing="0" w:afterAutospacing="0"/>
              <w:ind w:left="35" w:firstLine="19"/>
              <w:jc w:val="both"/>
              <w:rPr>
                <w:sz w:val="28"/>
                <w:szCs w:val="28"/>
                <w:lang w:val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sz w:val="28"/>
                <w:szCs w:val="28"/>
                <w:lang w:val="uk-UA"/>
              </w:rPr>
              <w:t xml:space="preserve">Нараховування </w:t>
            </w:r>
            <w:r>
              <w:rPr>
                <w:sz w:val="28"/>
                <w:szCs w:val="28"/>
                <w:lang w:val="uk-UA"/>
              </w:rPr>
              <w:t>заробітної плати, премії, відпускних, грошової та матеріальної допомоги та інших виплат на підставі табеля обліку використання робочого часу, наказів управління;</w:t>
            </w:r>
          </w:p>
          <w:p w:rsidR="00CB14D8" w:rsidRDefault="009F56F8">
            <w:pPr>
              <w:pStyle w:val="afa"/>
              <w:numPr>
                <w:ilvl w:val="0"/>
                <w:numId w:val="2"/>
              </w:numPr>
              <w:spacing w:beforeAutospacing="0" w:afterAutospacing="0"/>
              <w:ind w:left="35" w:firstLine="19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</w:rPr>
              <w:t>Внесення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наказів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в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особові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картки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працівників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щодо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нарахування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заробітної</w:t>
            </w:r>
            <w:proofErr w:type="spellEnd"/>
            <w:r>
              <w:rPr>
                <w:sz w:val="28"/>
                <w:szCs w:val="28"/>
              </w:rPr>
              <w:t xml:space="preserve"> плати. Контроль за </w:t>
            </w:r>
            <w:proofErr w:type="spellStart"/>
            <w:r>
              <w:rPr>
                <w:sz w:val="28"/>
                <w:szCs w:val="28"/>
              </w:rPr>
              <w:t>їх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виконанням</w:t>
            </w:r>
            <w:proofErr w:type="spellEnd"/>
            <w:r>
              <w:rPr>
                <w:sz w:val="28"/>
                <w:szCs w:val="28"/>
                <w:lang w:val="uk-UA"/>
              </w:rPr>
              <w:t>;</w:t>
            </w:r>
          </w:p>
          <w:p w:rsidR="00CB14D8" w:rsidRDefault="009F56F8">
            <w:pPr>
              <w:pStyle w:val="21"/>
              <w:numPr>
                <w:ilvl w:val="0"/>
                <w:numId w:val="2"/>
              </w:numPr>
              <w:spacing w:after="0" w:line="240" w:lineRule="auto"/>
              <w:ind w:left="0" w:firstLine="35"/>
              <w:rPr>
                <w:szCs w:val="28"/>
              </w:rPr>
            </w:pPr>
            <w:r>
              <w:t>Складання меморіального ордеру №5 по нарахуванню заробітної плати; надання довідок про нараховану заробітну плату за вимогою працівників управління, підготовка наказів по преміюванню працівників</w:t>
            </w:r>
            <w:r>
              <w:rPr>
                <w:szCs w:val="28"/>
              </w:rPr>
              <w:t>;</w:t>
            </w:r>
          </w:p>
          <w:p w:rsidR="00CB14D8" w:rsidRDefault="009F56F8">
            <w:pPr>
              <w:pStyle w:val="21"/>
              <w:numPr>
                <w:ilvl w:val="0"/>
                <w:numId w:val="2"/>
              </w:numPr>
              <w:spacing w:after="0" w:line="240" w:lineRule="auto"/>
              <w:ind w:left="0" w:firstLine="35"/>
              <w:rPr>
                <w:szCs w:val="28"/>
              </w:rPr>
            </w:pPr>
            <w:r>
              <w:t>Складання статистичної звітності по заробітні</w:t>
            </w:r>
            <w:r>
              <w:t>й платі по управлінню та іншої звітності по заробітній платі</w:t>
            </w:r>
            <w:r>
              <w:rPr>
                <w:szCs w:val="28"/>
              </w:rPr>
              <w:t>;</w:t>
            </w:r>
          </w:p>
          <w:p w:rsidR="00CB14D8" w:rsidRDefault="009F56F8">
            <w:pPr>
              <w:pStyle w:val="ab"/>
              <w:numPr>
                <w:ilvl w:val="0"/>
                <w:numId w:val="2"/>
              </w:numPr>
              <w:spacing w:after="0" w:line="240" w:lineRule="auto"/>
              <w:ind w:left="0" w:firstLine="35"/>
              <w:rPr>
                <w:szCs w:val="28"/>
              </w:rPr>
            </w:pPr>
            <w:r>
              <w:rPr>
                <w:szCs w:val="28"/>
              </w:rPr>
              <w:t>Розрахунок допомоги по листах тимчасової непрацездатності;</w:t>
            </w:r>
          </w:p>
          <w:p w:rsidR="00CB14D8" w:rsidRDefault="009F56F8">
            <w:pPr>
              <w:pStyle w:val="afa"/>
              <w:numPr>
                <w:ilvl w:val="0"/>
                <w:numId w:val="2"/>
              </w:numPr>
              <w:spacing w:beforeAutospacing="0" w:afterAutospacing="0"/>
              <w:ind w:left="0" w:firstLine="35"/>
              <w:jc w:val="both"/>
              <w:rPr>
                <w:sz w:val="28"/>
                <w:szCs w:val="28"/>
                <w:lang w:val="uk-UA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ідготовка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інформації для </w:t>
            </w:r>
            <w:proofErr w:type="spellStart"/>
            <w:r>
              <w:rPr>
                <w:sz w:val="28"/>
                <w:szCs w:val="28"/>
              </w:rPr>
              <w:t>платіжних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доручень</w:t>
            </w:r>
            <w:proofErr w:type="spellEnd"/>
            <w:r>
              <w:rPr>
                <w:sz w:val="28"/>
                <w:szCs w:val="28"/>
              </w:rPr>
              <w:t xml:space="preserve"> по </w:t>
            </w:r>
            <w:proofErr w:type="spellStart"/>
            <w:r>
              <w:rPr>
                <w:sz w:val="28"/>
                <w:szCs w:val="28"/>
              </w:rPr>
              <w:t>розрахунках</w:t>
            </w:r>
            <w:proofErr w:type="spellEnd"/>
            <w:r>
              <w:rPr>
                <w:sz w:val="28"/>
                <w:szCs w:val="28"/>
              </w:rPr>
              <w:t xml:space="preserve"> по </w:t>
            </w:r>
            <w:proofErr w:type="spellStart"/>
            <w:r>
              <w:rPr>
                <w:sz w:val="28"/>
                <w:szCs w:val="28"/>
              </w:rPr>
              <w:t>заробітній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платі</w:t>
            </w:r>
            <w:proofErr w:type="spellEnd"/>
            <w:r>
              <w:rPr>
                <w:sz w:val="28"/>
                <w:szCs w:val="28"/>
                <w:lang w:val="uk-UA"/>
              </w:rPr>
              <w:t>;</w:t>
            </w:r>
          </w:p>
          <w:p w:rsidR="00CB14D8" w:rsidRDefault="009F56F8">
            <w:pPr>
              <w:numPr>
                <w:ilvl w:val="0"/>
                <w:numId w:val="2"/>
              </w:numPr>
              <w:spacing w:line="240" w:lineRule="auto"/>
              <w:ind w:left="0" w:firstLine="35"/>
              <w:rPr>
                <w:szCs w:val="28"/>
              </w:rPr>
            </w:pPr>
            <w:r>
              <w:rPr>
                <w:szCs w:val="28"/>
              </w:rPr>
              <w:t xml:space="preserve">Надання оперативних даних на вимогу Пенсійного фонду </w:t>
            </w:r>
            <w:r>
              <w:rPr>
                <w:szCs w:val="28"/>
              </w:rPr>
              <w:t>України;</w:t>
            </w:r>
          </w:p>
          <w:p w:rsidR="00CB14D8" w:rsidRDefault="009F56F8">
            <w:pPr>
              <w:pStyle w:val="afa"/>
              <w:numPr>
                <w:ilvl w:val="0"/>
                <w:numId w:val="2"/>
              </w:numPr>
              <w:spacing w:beforeAutospacing="0" w:afterAutospacing="0"/>
              <w:ind w:left="0" w:firstLine="3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Організація роботи з </w:t>
            </w:r>
            <w:proofErr w:type="spellStart"/>
            <w:r>
              <w:rPr>
                <w:sz w:val="28"/>
                <w:szCs w:val="28"/>
                <w:lang w:val="uk-UA"/>
              </w:rPr>
              <w:t>веденння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діловодства у відділі через систему </w:t>
            </w:r>
            <w:proofErr w:type="spellStart"/>
            <w:r>
              <w:rPr>
                <w:sz w:val="28"/>
                <w:szCs w:val="28"/>
                <w:lang w:val="uk-UA"/>
              </w:rPr>
              <w:t>“Електронний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документообіг» (ІКІС ПФУ);</w:t>
            </w:r>
          </w:p>
          <w:p w:rsidR="00CB14D8" w:rsidRDefault="009F56F8">
            <w:pPr>
              <w:pStyle w:val="afa"/>
              <w:numPr>
                <w:ilvl w:val="0"/>
                <w:numId w:val="2"/>
              </w:numPr>
              <w:spacing w:beforeAutospacing="0" w:afterAutospacing="0"/>
              <w:ind w:left="0" w:firstLine="35"/>
              <w:jc w:val="both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 xml:space="preserve">Взаємодія з суміжними управліннями,  </w:t>
            </w:r>
            <w:r>
              <w:rPr>
                <w:sz w:val="28"/>
                <w:szCs w:val="28"/>
                <w:lang w:val="uk-UA" w:eastAsia="uk-UA"/>
              </w:rPr>
              <w:t xml:space="preserve">разом з іншими структурними підрозділами управління щодо забезпечення виконання вимог законодавства про </w:t>
            </w:r>
            <w:r>
              <w:rPr>
                <w:sz w:val="28"/>
                <w:szCs w:val="28"/>
                <w:lang w:val="uk-UA" w:eastAsia="uk-UA"/>
              </w:rPr>
              <w:t>запобігання корупції;</w:t>
            </w:r>
          </w:p>
          <w:p w:rsidR="00CB14D8" w:rsidRDefault="009F56F8">
            <w:pPr>
              <w:ind w:firstLine="0"/>
            </w:pPr>
            <w:r>
              <w:rPr>
                <w:szCs w:val="28"/>
              </w:rPr>
              <w:t xml:space="preserve">10. Участь у семінарах, інших навчальних заходах з працівниками відділу та структурними підрозділами управління. Постійне вдосконалення  організації  своєї   </w:t>
            </w:r>
            <w:r>
              <w:rPr>
                <w:szCs w:val="28"/>
              </w:rPr>
              <w:lastRenderedPageBreak/>
              <w:t>роботи,  підвищення  професійної  кваліфікації</w:t>
            </w:r>
            <w:r>
              <w:rPr>
                <w:rFonts w:eastAsia="Calibri"/>
                <w:szCs w:val="28"/>
              </w:rPr>
              <w:t xml:space="preserve"> та поширення прогресивної фор</w:t>
            </w:r>
            <w:r>
              <w:rPr>
                <w:rFonts w:eastAsia="Calibri"/>
                <w:szCs w:val="28"/>
              </w:rPr>
              <w:t>ми і методів роботи.</w:t>
            </w:r>
          </w:p>
        </w:tc>
      </w:tr>
      <w:tr w:rsidR="00CB14D8"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4D8" w:rsidRDefault="009F56F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4D8" w:rsidRDefault="009F56F8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посадовий оклад – 15996 грн. згідно із класифікацією посад;</w:t>
            </w:r>
          </w:p>
          <w:p w:rsidR="00CB14D8" w:rsidRDefault="009F56F8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CB14D8" w:rsidRDefault="009F56F8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надбавка за вислугу років, премія та грошова допомога відповідно до </w:t>
            </w:r>
            <w:r>
              <w:rPr>
                <w:rStyle w:val="csd2c743de"/>
                <w:color w:val="000000"/>
                <w:sz w:val="28"/>
                <w:szCs w:val="28"/>
              </w:rPr>
              <w:t>прикінцевих положень Закону України «Про державний Бюджет України на 2024 рік;</w:t>
            </w:r>
          </w:p>
          <w:p w:rsidR="00CB14D8" w:rsidRDefault="009F56F8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</w:t>
            </w:r>
            <w:r>
              <w:rPr>
                <w:rStyle w:val="csd2c743de"/>
                <w:color w:val="000000"/>
                <w:sz w:val="28"/>
                <w:szCs w:val="28"/>
              </w:rPr>
              <w:t>вних органів» (із змінами).</w:t>
            </w:r>
          </w:p>
          <w:p w:rsidR="00CB14D8" w:rsidRDefault="00CB14D8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CB14D8"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4D8" w:rsidRDefault="009F56F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CB14D8" w:rsidRDefault="009F56F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CB14D8" w:rsidRDefault="009F56F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4D8" w:rsidRDefault="009F56F8">
            <w:pPr>
              <w:pStyle w:val="csd270a203"/>
              <w:spacing w:beforeAutospacing="0" w:afterAutospacing="0"/>
              <w:jc w:val="both"/>
              <w:rPr>
                <w:rStyle w:val="csd2c743de"/>
                <w:color w:val="000000"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строково</w:t>
            </w:r>
            <w:proofErr w:type="spellEnd"/>
            <w:r>
              <w:rPr>
                <w:bCs/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Відповідно до Закону України «Про внесення змін до деяких законів України щодо функціонування державної служби та місцевого самоврядування у період д</w:t>
            </w:r>
            <w:r>
              <w:rPr>
                <w:sz w:val="28"/>
                <w:szCs w:val="28"/>
              </w:rPr>
              <w:t>ії воєнного стану» від 12 травня 2022 № 2259-ІХ, внесено зміни до Закону України «Про правовий режим воєнного стану»</w:t>
            </w:r>
          </w:p>
        </w:tc>
      </w:tr>
      <w:tr w:rsidR="00CB14D8"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4D8" w:rsidRDefault="009F56F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</w:t>
            </w:r>
          </w:p>
          <w:p w:rsidR="00CB14D8" w:rsidRDefault="009F56F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необхідної для участі в</w:t>
            </w:r>
          </w:p>
          <w:p w:rsidR="00CB14D8" w:rsidRDefault="009F56F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конкурсі, та строк її подання</w:t>
            </w:r>
          </w:p>
        </w:tc>
        <w:tc>
          <w:tcPr>
            <w:tcW w:w="5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4D8" w:rsidRDefault="009F56F8">
            <w:pPr>
              <w:pStyle w:val="af2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CB14D8" w:rsidRDefault="00CB14D8">
            <w:pPr>
              <w:pStyle w:val="af2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CB14D8" w:rsidRDefault="009F56F8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CB14D8" w:rsidRDefault="00CB14D8">
            <w:pPr>
              <w:pStyle w:val="af2"/>
              <w:spacing w:before="0" w:line="240" w:lineRule="auto"/>
              <w:ind w:firstLine="0"/>
              <w:rPr>
                <w:color w:val="000000"/>
                <w:spacing w:val="-6"/>
                <w:szCs w:val="28"/>
              </w:rPr>
            </w:pPr>
          </w:p>
        </w:tc>
      </w:tr>
      <w:tr w:rsidR="00CB14D8"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4D8" w:rsidRDefault="009F56F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CB14D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4D8" w:rsidRDefault="009F56F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4D8" w:rsidRDefault="009F56F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14D8" w:rsidRDefault="009F56F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бакалавра, молодшого бакалавра у галузі знань «Управління та адміністрування», </w:t>
            </w:r>
            <w:r>
              <w:rPr>
                <w:rStyle w:val="rvts0"/>
                <w:szCs w:val="28"/>
              </w:rPr>
              <w:t>«Соціально-поведінкові науки»</w:t>
            </w:r>
          </w:p>
        </w:tc>
      </w:tr>
      <w:tr w:rsidR="00CB14D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4D8" w:rsidRDefault="009F56F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4D8" w:rsidRDefault="009F56F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4D8" w:rsidRDefault="009F56F8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CB14D8">
        <w:trPr>
          <w:trHeight w:val="49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4D8" w:rsidRDefault="009F56F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4D8" w:rsidRDefault="009F56F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4D8" w:rsidRDefault="009F56F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CB14D8">
        <w:trPr>
          <w:trHeight w:val="450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4D8" w:rsidRDefault="009F56F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Вимоги до </w:t>
            </w:r>
            <w:r>
              <w:rPr>
                <w:b/>
                <w:szCs w:val="28"/>
              </w:rPr>
              <w:t>компетентності</w:t>
            </w:r>
          </w:p>
        </w:tc>
      </w:tr>
      <w:tr w:rsidR="00CB14D8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4D8" w:rsidRDefault="009F56F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5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4D8" w:rsidRDefault="009F56F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CB14D8">
        <w:trPr>
          <w:trHeight w:val="311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4D8" w:rsidRDefault="009F56F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4D8" w:rsidRDefault="009F56F8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4D8" w:rsidRDefault="009F56F8">
            <w:pPr>
              <w:widowControl w:val="0"/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B14D8" w:rsidRDefault="009F56F8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комплексний підхід до виконання завдань, </w:t>
            </w:r>
            <w:r>
              <w:rPr>
                <w:color w:val="000000"/>
                <w:szCs w:val="28"/>
              </w:rPr>
              <w:lastRenderedPageBreak/>
              <w:t>виявлення ризиків;</w:t>
            </w:r>
          </w:p>
          <w:p w:rsidR="00CB14D8" w:rsidRDefault="009F56F8">
            <w:pPr>
              <w:pStyle w:val="afb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</w:t>
            </w:r>
            <w:r>
              <w:rPr>
                <w:color w:val="000000"/>
                <w:szCs w:val="28"/>
              </w:rPr>
              <w:t>кінцевих результатів, самостійне визначення можливих шляхів досягнення</w:t>
            </w:r>
          </w:p>
        </w:tc>
      </w:tr>
      <w:tr w:rsidR="00CB14D8">
        <w:trPr>
          <w:trHeight w:val="540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4D8" w:rsidRDefault="009F56F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2.</w:t>
            </w:r>
          </w:p>
        </w:tc>
        <w:tc>
          <w:tcPr>
            <w:tcW w:w="2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4D8" w:rsidRDefault="009F56F8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4D8" w:rsidRDefault="009F56F8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CB14D8" w:rsidRDefault="009F56F8">
            <w:pPr>
              <w:widowControl w:val="0"/>
              <w:numPr>
                <w:ilvl w:val="0"/>
                <w:numId w:val="1"/>
              </w:numPr>
              <w:tabs>
                <w:tab w:val="left" w:pos="346"/>
              </w:tabs>
              <w:spacing w:line="240" w:lineRule="auto"/>
              <w:ind w:left="178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усвідомлення рівня відповідальності під час </w:t>
            </w:r>
            <w:r>
              <w:rPr>
                <w:color w:val="000000"/>
                <w:szCs w:val="28"/>
              </w:rPr>
              <w:t>підготовки і прийняття рішень, готовність нести відповідальність за можливі наслідки реалізації таких рішень;</w:t>
            </w:r>
          </w:p>
          <w:p w:rsidR="00CB14D8" w:rsidRDefault="009F56F8">
            <w:pPr>
              <w:widowControl w:val="0"/>
              <w:numPr>
                <w:ilvl w:val="0"/>
                <w:numId w:val="1"/>
              </w:numPr>
              <w:tabs>
                <w:tab w:val="left" w:pos="361"/>
              </w:tabs>
              <w:spacing w:line="240" w:lineRule="auto"/>
              <w:ind w:left="178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CB14D8">
        <w:trPr>
          <w:trHeight w:val="2203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4D8" w:rsidRDefault="009F56F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4D8" w:rsidRDefault="009F56F8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4D8" w:rsidRDefault="009F56F8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розуміння ваги свого внеску у </w:t>
            </w:r>
            <w:r>
              <w:rPr>
                <w:color w:val="000000"/>
                <w:szCs w:val="28"/>
              </w:rPr>
              <w:t>загальний результат (структурного підрозділу/ державного  органу);</w:t>
            </w:r>
          </w:p>
          <w:p w:rsidR="00CB14D8" w:rsidRDefault="009F56F8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CB14D8" w:rsidRDefault="009F56F8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CB14D8" w:rsidRDefault="009F56F8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CB14D8">
        <w:trPr>
          <w:trHeight w:val="209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4D8" w:rsidRDefault="00CB14D8">
            <w:pPr>
              <w:jc w:val="center"/>
              <w:rPr>
                <w:b/>
                <w:szCs w:val="28"/>
              </w:rPr>
            </w:pPr>
          </w:p>
          <w:p w:rsidR="00CB14D8" w:rsidRDefault="009F56F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CB14D8">
        <w:trPr>
          <w:trHeight w:val="255"/>
        </w:trPr>
        <w:tc>
          <w:tcPr>
            <w:tcW w:w="35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4D8" w:rsidRDefault="009F56F8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4D8" w:rsidRDefault="009F56F8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CB14D8">
        <w:trPr>
          <w:trHeight w:val="180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4D8" w:rsidRDefault="009F56F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4D8" w:rsidRDefault="009F56F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4D8" w:rsidRDefault="009F56F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CB14D8" w:rsidRDefault="009F56F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CB14D8" w:rsidRDefault="009F56F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CB14D8" w:rsidRDefault="009F56F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CB14D8" w:rsidRDefault="009F56F8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CB14D8" w:rsidRDefault="009F56F8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CB14D8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4D8" w:rsidRDefault="009F56F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4D8" w:rsidRDefault="009F56F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4D8" w:rsidRDefault="009F56F8">
            <w:pPr>
              <w:ind w:firstLine="0"/>
              <w:rPr>
                <w:szCs w:val="28"/>
                <w:lang w:eastAsia="zh-CN"/>
              </w:rPr>
            </w:pPr>
            <w:r>
              <w:rPr>
                <w:szCs w:val="28"/>
              </w:rPr>
              <w:t>Знання:</w:t>
            </w:r>
          </w:p>
          <w:p w:rsidR="00CB14D8" w:rsidRDefault="009F56F8">
            <w:pPr>
              <w:pStyle w:val="afa"/>
              <w:shd w:val="clear" w:color="auto" w:fill="FFFFFF"/>
              <w:spacing w:beforeAutospacing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>
              <w:rPr>
                <w:bCs/>
                <w:sz w:val="28"/>
                <w:szCs w:val="28"/>
                <w:lang w:val="uk-UA" w:eastAsia="uk-UA"/>
              </w:rPr>
              <w:t>- Закону України від 25.12.2015 № 922-VIІI «Про публічні закупівлі»;</w:t>
            </w:r>
          </w:p>
          <w:p w:rsidR="00CB14D8" w:rsidRDefault="009F56F8">
            <w:pPr>
              <w:pStyle w:val="afa"/>
              <w:shd w:val="clear" w:color="auto" w:fill="FFFFFF"/>
              <w:spacing w:beforeAutospacing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>
              <w:rPr>
                <w:bCs/>
                <w:sz w:val="28"/>
                <w:szCs w:val="28"/>
                <w:lang w:val="uk-UA" w:eastAsia="uk-UA"/>
              </w:rPr>
              <w:t xml:space="preserve">- Закону України від 16.07.1999 № 996-XIV «Про бухгалтерський облік та фінансову звітність в </w:t>
            </w:r>
            <w:r>
              <w:rPr>
                <w:bCs/>
                <w:sz w:val="28"/>
                <w:szCs w:val="28"/>
                <w:lang w:val="uk-UA" w:eastAsia="uk-UA"/>
              </w:rPr>
              <w:t>Україні»;</w:t>
            </w:r>
          </w:p>
          <w:p w:rsidR="00CB14D8" w:rsidRDefault="009F56F8">
            <w:pPr>
              <w:pStyle w:val="afa"/>
              <w:shd w:val="clear" w:color="auto" w:fill="FFFFFF"/>
              <w:tabs>
                <w:tab w:val="left" w:pos="851"/>
              </w:tabs>
              <w:spacing w:beforeAutospacing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>
              <w:rPr>
                <w:bCs/>
                <w:sz w:val="28"/>
                <w:szCs w:val="28"/>
                <w:lang w:val="uk-UA" w:eastAsia="uk-UA"/>
              </w:rPr>
              <w:t>- Закону України від 11.02.2015 № 183-VIII «Про відкритість використання публічних коштів»;</w:t>
            </w:r>
          </w:p>
          <w:p w:rsidR="00CB14D8" w:rsidRDefault="009F56F8">
            <w:pPr>
              <w:pStyle w:val="afa"/>
              <w:shd w:val="clear" w:color="auto" w:fill="FFFFFF"/>
              <w:spacing w:beforeAutospacing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>
              <w:rPr>
                <w:bCs/>
                <w:sz w:val="28"/>
                <w:szCs w:val="28"/>
                <w:lang w:val="uk-UA" w:eastAsia="uk-UA"/>
              </w:rPr>
              <w:t>- Бюджетного кодексу України від 08.07.2010 № 2456-VI;</w:t>
            </w:r>
          </w:p>
          <w:p w:rsidR="00CB14D8" w:rsidRDefault="009F56F8">
            <w:pPr>
              <w:pStyle w:val="afa"/>
              <w:shd w:val="clear" w:color="auto" w:fill="FFFFFF"/>
              <w:spacing w:beforeAutospacing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>
              <w:rPr>
                <w:bCs/>
                <w:sz w:val="28"/>
                <w:szCs w:val="28"/>
                <w:lang w:val="uk-UA" w:eastAsia="uk-UA"/>
              </w:rPr>
              <w:t>- Податкового кодексу України від 02.12.2010 № 2755- VI;</w:t>
            </w:r>
          </w:p>
          <w:p w:rsidR="00CB14D8" w:rsidRDefault="009F56F8">
            <w:pPr>
              <w:ind w:firstLine="0"/>
              <w:rPr>
                <w:szCs w:val="28"/>
              </w:rPr>
            </w:pPr>
            <w:r>
              <w:rPr>
                <w:bCs/>
                <w:szCs w:val="28"/>
                <w:lang w:eastAsia="uk-UA"/>
              </w:rPr>
              <w:lastRenderedPageBreak/>
              <w:t>- наказу Міністерства фінансів України від</w:t>
            </w:r>
            <w:r>
              <w:rPr>
                <w:bCs/>
                <w:szCs w:val="28"/>
                <w:lang w:eastAsia="uk-UA"/>
              </w:rPr>
              <w:t xml:space="preserve"> 31.12.2013 № 1203 «Про затвердження Плану рахунків бухгалтерського обліку в державному секторі»</w:t>
            </w:r>
          </w:p>
        </w:tc>
      </w:tr>
    </w:tbl>
    <w:p w:rsidR="00CB14D8" w:rsidRDefault="00CB14D8">
      <w:pPr>
        <w:pStyle w:val="af2"/>
        <w:ind w:firstLine="0"/>
        <w:rPr>
          <w:bCs/>
          <w:szCs w:val="28"/>
        </w:rPr>
      </w:pPr>
    </w:p>
    <w:sectPr w:rsidR="00CB14D8" w:rsidSect="00CB14D8">
      <w:headerReference w:type="even" r:id="rId9"/>
      <w:headerReference w:type="default" r:id="rId10"/>
      <w:headerReference w:type="first" r:id="rId11"/>
      <w:pgSz w:w="11906" w:h="16838"/>
      <w:pgMar w:top="624" w:right="567" w:bottom="397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14D8" w:rsidRDefault="00CB14D8" w:rsidP="00CB14D8">
      <w:pPr>
        <w:spacing w:line="240" w:lineRule="auto"/>
      </w:pPr>
      <w:r>
        <w:separator/>
      </w:r>
    </w:p>
  </w:endnote>
  <w:endnote w:type="continuationSeparator" w:id="0">
    <w:p w:rsidR="00CB14D8" w:rsidRDefault="00CB14D8" w:rsidP="00CB14D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14D8" w:rsidRDefault="00CB14D8" w:rsidP="00CB14D8">
      <w:pPr>
        <w:spacing w:line="240" w:lineRule="auto"/>
      </w:pPr>
      <w:r>
        <w:separator/>
      </w:r>
    </w:p>
  </w:footnote>
  <w:footnote w:type="continuationSeparator" w:id="0">
    <w:p w:rsidR="00CB14D8" w:rsidRDefault="00CB14D8" w:rsidP="00CB14D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4D8" w:rsidRDefault="00CB14D8">
    <w:r>
      <w:pict/>
    </w:r>
    <w:r>
      <w:pict>
        <v:shape id="Рамка1" o:spid="_x0000_s1027" type="#_x0000_m1028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fillcolor="white" stroked="f" strokecolor="#3465a4">
          <v:fill opacity="0" color2="black" o:detectmouseclick="t" type="solid"/>
          <v:stroke joinstyle="round" endcap="fla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4D8" w:rsidRDefault="00CB14D8">
    <w:pPr>
      <w:rPr>
        <w:sz w:val="20"/>
      </w:rPr>
    </w:pPr>
    <w:r>
      <w:rPr>
        <w:sz w:val="20"/>
      </w:rPr>
      <w:pict/>
    </w:r>
    <w:r>
      <w:rPr>
        <w:sz w:val="20"/>
      </w:rPr>
      <w:pict>
        <v:shape id="Рамка2" o:spid="_x0000_s1025" type="#_x0000_m1026" style="position:absolute;left:0;text-align:left;margin-left:0;margin-top:.05pt;width:41.45pt;height:13.65pt;z-index:251659264;mso-wrap-style:square;mso-position-horizontal:center;mso-position-horizontal-relative:margin;v-text-anchor:top" coordsize="" o:allowincell="f" path="m,l-127,r,-127l,-127xe" fillcolor="white" stroked="f" strokecolor="#3465a4">
          <v:fill opacity="0" color2="black" o:detectmouseclick="t" type="solid"/>
          <v:stroke joinstyle="round" endcap="fla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4D8" w:rsidRDefault="00CB14D8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E2ECA"/>
    <w:multiLevelType w:val="multilevel"/>
    <w:tmpl w:val="7A126A9A"/>
    <w:lvl w:ilvl="0">
      <w:start w:val="1"/>
      <w:numFmt w:val="decimal"/>
      <w:lvlText w:val="%1."/>
      <w:lvlJc w:val="left"/>
      <w:pPr>
        <w:tabs>
          <w:tab w:val="num" w:pos="0"/>
        </w:tabs>
        <w:ind w:left="414" w:hanging="360"/>
      </w:pPr>
      <w:rPr>
        <w:rFonts w:ascii="Times New Roman" w:hAnsi="Times New Roman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3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5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7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9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1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3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5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74" w:hanging="180"/>
      </w:pPr>
    </w:lvl>
  </w:abstractNum>
  <w:abstractNum w:abstractNumId="1">
    <w:nsid w:val="0FC24120"/>
    <w:multiLevelType w:val="multilevel"/>
    <w:tmpl w:val="6644B1E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6B6D0F26"/>
    <w:multiLevelType w:val="multilevel"/>
    <w:tmpl w:val="9EBABF9A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CB14D8"/>
    <w:rsid w:val="009F56F8"/>
    <w:rsid w:val="00CB14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ій колонтитул Знак"/>
    <w:basedOn w:val="a0"/>
    <w:link w:val="a9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rvts0">
    <w:name w:val="rvts0"/>
    <w:qFormat/>
    <w:rsid w:val="00715FE2"/>
    <w:rPr>
      <w:rFonts w:cs="Times New Roman"/>
    </w:rPr>
  </w:style>
  <w:style w:type="character" w:customStyle="1" w:styleId="20">
    <w:name w:val="Основний текст з відступом 2 Знак"/>
    <w:basedOn w:val="a0"/>
    <w:link w:val="21"/>
    <w:uiPriority w:val="99"/>
    <w:semiHidden/>
    <w:qFormat/>
    <w:rsid w:val="004633B1"/>
    <w:rPr>
      <w:sz w:val="28"/>
      <w:lang w:eastAsia="ru-RU"/>
    </w:rPr>
  </w:style>
  <w:style w:type="character" w:customStyle="1" w:styleId="aa">
    <w:name w:val="Основний текст з відступом Знак"/>
    <w:basedOn w:val="a0"/>
    <w:link w:val="ab"/>
    <w:uiPriority w:val="99"/>
    <w:semiHidden/>
    <w:qFormat/>
    <w:rsid w:val="004633B1"/>
    <w:rPr>
      <w:sz w:val="28"/>
      <w:lang w:eastAsia="ru-RU"/>
    </w:rPr>
  </w:style>
  <w:style w:type="character" w:customStyle="1" w:styleId="csd2c743de">
    <w:name w:val="csd2c743de"/>
    <w:basedOn w:val="a0"/>
    <w:qFormat/>
    <w:rsid w:val="00ED27A4"/>
  </w:style>
  <w:style w:type="paragraph" w:customStyle="1" w:styleId="ac">
    <w:name w:val="Заголовок"/>
    <w:basedOn w:val="a"/>
    <w:next w:val="a7"/>
    <w:qFormat/>
    <w:rsid w:val="00CB14D8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7"/>
    <w:rsid w:val="00CB14D8"/>
    <w:rPr>
      <w:rFonts w:cs="Lucida Sans"/>
    </w:rPr>
  </w:style>
  <w:style w:type="paragraph" w:styleId="ae">
    <w:name w:val="caption"/>
    <w:basedOn w:val="a"/>
    <w:qFormat/>
    <w:rsid w:val="00CB14D8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CB14D8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CB14D8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CB14D8"/>
    <w:pPr>
      <w:suppressLineNumbers/>
    </w:pPr>
    <w:rPr>
      <w:rFonts w:cs="Lucida Sans"/>
    </w:rPr>
  </w:style>
  <w:style w:type="paragraph" w:customStyle="1" w:styleId="user1">
    <w:name w:val="Верхній і нижній колонтитули (user)"/>
    <w:basedOn w:val="a"/>
    <w:qFormat/>
    <w:rsid w:val="00CB14D8"/>
  </w:style>
  <w:style w:type="paragraph" w:customStyle="1" w:styleId="af0">
    <w:name w:val="Верхній і нижній колонтитули"/>
    <w:basedOn w:val="a"/>
    <w:qFormat/>
    <w:rsid w:val="00CB14D8"/>
  </w:style>
  <w:style w:type="paragraph" w:styleId="af1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2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3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9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4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5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6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7">
    <w:name w:val="Вид документа"/>
    <w:basedOn w:val="af6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8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9">
    <w:name w:val="Назва документа"/>
    <w:basedOn w:val="a"/>
    <w:next w:val="af2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a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b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styleId="21">
    <w:name w:val="Body Text Indent 2"/>
    <w:basedOn w:val="a"/>
    <w:link w:val="20"/>
    <w:uiPriority w:val="99"/>
    <w:semiHidden/>
    <w:unhideWhenUsed/>
    <w:qFormat/>
    <w:rsid w:val="004633B1"/>
    <w:pPr>
      <w:spacing w:after="120" w:line="480" w:lineRule="auto"/>
      <w:ind w:left="283"/>
    </w:pPr>
  </w:style>
  <w:style w:type="paragraph" w:styleId="ab">
    <w:name w:val="Body Text Indent"/>
    <w:basedOn w:val="a"/>
    <w:link w:val="aa"/>
    <w:uiPriority w:val="99"/>
    <w:semiHidden/>
    <w:unhideWhenUsed/>
    <w:rsid w:val="004633B1"/>
    <w:pPr>
      <w:spacing w:after="120"/>
      <w:ind w:left="283"/>
    </w:pPr>
  </w:style>
  <w:style w:type="paragraph" w:customStyle="1" w:styleId="csd270a203">
    <w:name w:val="csd270a203"/>
    <w:basedOn w:val="a"/>
    <w:qFormat/>
    <w:rsid w:val="00ED27A4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6e64e55">
    <w:name w:val="cs66e64e55"/>
    <w:basedOn w:val="a"/>
    <w:qFormat/>
    <w:rsid w:val="00ED27A4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user2">
    <w:name w:val="Вміст рамки (user)"/>
    <w:basedOn w:val="a"/>
    <w:qFormat/>
    <w:rsid w:val="00CB14D8"/>
  </w:style>
  <w:style w:type="paragraph" w:customStyle="1" w:styleId="afc">
    <w:name w:val="Вміст рамки"/>
    <w:basedOn w:val="a"/>
    <w:qFormat/>
    <w:rsid w:val="00CB14D8"/>
  </w:style>
  <w:style w:type="numbering" w:customStyle="1" w:styleId="user3">
    <w:name w:val="Без маркерів (user)"/>
    <w:uiPriority w:val="99"/>
    <w:semiHidden/>
    <w:unhideWhenUsed/>
    <w:qFormat/>
    <w:rsid w:val="00CB14D8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qFormat/>
    <w:rsid w:val="009F56F8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9257E3-EA0E-4086-AB52-78F3734A1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3257</Words>
  <Characters>1857</Characters>
  <Application>Microsoft Office Word</Application>
  <DocSecurity>0</DocSecurity>
  <Lines>15</Lines>
  <Paragraphs>10</Paragraphs>
  <ScaleCrop>false</ScaleCrop>
  <Company>KMU</Company>
  <LinksUpToDate>false</LinksUpToDate>
  <CharactersWithSpaces>5104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6</cp:revision>
  <cp:lastPrinted>2020-07-03T07:18:00Z</cp:lastPrinted>
  <dcterms:created xsi:type="dcterms:W3CDTF">2024-05-10T07:05:00Z</dcterms:created>
  <dcterms:modified xsi:type="dcterms:W3CDTF">2025-09-17T09:25:00Z</dcterms:modified>
  <dc:language>uk-UA</dc:language>
</cp:coreProperties>
</file>