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cs7c5251be"/>
        <w:spacing w:beforeAutospacing="0" w:before="0" w:afterAutospacing="0" w:after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на зайняття посади державної служби категорії «Б» - начальник відділу технічної підтримки зовнішніх користувачів електронних сервісів управління інформаційних систем та електронних реєстрів</w:t>
      </w:r>
    </w:p>
    <w:p>
      <w:pPr>
        <w:pStyle w:val="cs7c5251be"/>
        <w:spacing w:beforeAutospacing="0" w:before="0" w:afterAutospacing="0" w:after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(провулок Артелерійський, 7-9)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</w:r>
    </w:p>
    <w:tbl>
      <w:tblPr>
        <w:tblStyle w:val="afe"/>
        <w:tblW w:w="9469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5"/>
        <w:gridCol w:w="2977"/>
        <w:gridCol w:w="32"/>
        <w:gridCol w:w="5925"/>
      </w:tblGrid>
      <w:tr>
        <w:trPr/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uppressAutoHyphens w:val="false"/>
              <w:spacing w:lineRule="auto" w:line="240" w:before="100" w:after="100"/>
              <w:jc w:val="left"/>
              <w:rPr>
                <w:color w:val="000000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Забезпечення надання технічної підтримки зовнішнім користувачам електронних сервісів Пенсійного фонду України.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false"/>
              <w:spacing w:lineRule="auto" w:line="240" w:before="100" w:after="100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Спрямування, організація, координування та здійснення контролю роботи відділу технічної підтримки зовнішніх користувачів електронних сервісів.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false"/>
              <w:spacing w:lineRule="auto" w:line="240" w:before="100" w:after="100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Забезпечення організації та контролю щодо здійснення інформаційно-роз’яснювальної роботи, надання консультативної допомоги з питань технічної підтримки зовнішніх користувачів електронних сервісів Пенсійного фонду України.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false"/>
              <w:spacing w:lineRule="auto" w:line="240" w:before="100" w:after="100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Здійснення контролю за виконанням робіт пов’язаних з внесенням даних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false"/>
              <w:spacing w:lineRule="auto" w:line="240" w:before="100" w:after="100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false"/>
              <w:spacing w:lineRule="auto" w:line="240" w:before="100" w:after="100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Здійснення контролю та забезпечення, в межах своєї компетенції, дотримання законодавства про інформацію, захист персональних даних, доступу до публічної інформації.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false"/>
              <w:spacing w:lineRule="auto" w:line="240" w:before="100" w:after="100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Забезпечення та здійснення моніторингів, аналізів та узагальнення інформації щодо зовнішніх користувачів електронних сервісів Пенсійного фонду України, підготовки аналітичних, інформаційних та звітних даних віднесених до компетенції відділу.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hd w:val="clear" w:color="auto" w:fill="FFFFFF"/>
              <w:suppressAutoHyphens w:val="false"/>
              <w:spacing w:lineRule="auto" w:line="240" w:before="0" w:after="120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Забезпечення організації та контролю збереження документів відділу, архівних документів, що стосуються роботи відділу, їх використання та утилізації.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5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посадовий оклад –20795 грн. згідно із класифікацією посад;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2025 рік;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</w:p>
        </w:tc>
      </w:tr>
      <w:tr>
        <w:trPr>
          <w:trHeight w:val="91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32"/>
                <w:szCs w:val="28"/>
                <w:lang w:val="uk-UA" w:bidi="ar-SA"/>
              </w:rPr>
              <w:t>строково, в</w:t>
            </w:r>
            <w:r>
              <w:rPr>
                <w:rFonts w:eastAsia="Times New Roman" w:cs="Times New Roman"/>
                <w:kern w:val="0"/>
                <w:szCs w:val="27"/>
                <w:lang w:val="uk-UA" w:bidi="ar-SA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>
        <w:trPr>
          <w:trHeight w:val="16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Перелік інформації,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необхідної для участі в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15:00 на електронну адресу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widowControl/>
              <w:suppressAutoHyphens w:val="true"/>
              <w:spacing w:before="88" w:after="0"/>
              <w:jc w:val="left"/>
              <w:rPr>
                <w:spacing w:val="-1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звертайтеся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відділу добору, оцінки та розвитку персоналу управління по роботі з персоналом     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</w:p>
        </w:tc>
      </w:tr>
      <w:tr>
        <w:trPr/>
        <w:tc>
          <w:tcPr>
            <w:tcW w:w="9469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1.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Освіта</w:t>
            </w:r>
          </w:p>
        </w:tc>
        <w:tc>
          <w:tcPr>
            <w:tcW w:w="5925" w:type="dxa"/>
            <w:tcBorders/>
            <w:vAlign w:val="center"/>
          </w:tcPr>
          <w:p>
            <w:pPr>
              <w:pStyle w:val="csd270a203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uk-UA" w:bidi="ar-S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 xml:space="preserve">вища освіта за освітнім ступенем не нижче спеціаліста, магістра  у галузі знань: </w:t>
            </w:r>
            <w:r>
              <w:rPr>
                <w:rStyle w:val="cs789dfdfd"/>
                <w:rFonts w:eastAsia="Times New Roman" w:cs="Times New Roman"/>
                <w:color w:val="000000"/>
                <w:kern w:val="0"/>
                <w:sz w:val="29"/>
                <w:szCs w:val="29"/>
                <w:lang w:val="uk-UA" w:bidi="ar-SA"/>
              </w:rPr>
              <w:t>«Інформаційні технології»,</w:t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 «Соціально-поведінкові науки»</w:t>
            </w:r>
          </w:p>
        </w:tc>
      </w:tr>
      <w:tr>
        <w:trPr/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2.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Досвід роботи</w:t>
            </w:r>
          </w:p>
        </w:tc>
        <w:tc>
          <w:tcPr>
            <w:tcW w:w="5925" w:type="dxa"/>
            <w:tcBorders/>
          </w:tcPr>
          <w:p>
            <w:pPr>
              <w:pStyle w:val="csd270a1e4"/>
              <w:widowControl/>
              <w:suppressAutoHyphens w:val="true"/>
              <w:spacing w:before="0" w:after="0"/>
              <w:ind w:hanging="0" w:left="20"/>
              <w:jc w:val="both"/>
              <w:rPr>
                <w:rFonts w:ascii="Times New Roman" w:hAnsi="Times New Roman" w:eastAsia="Times New Roman" w:cs="Times New Roman"/>
                <w:kern w:val="0"/>
                <w:lang w:val="uk-UA" w:bidi="ar-SA"/>
              </w:rPr>
            </w:pPr>
            <w:r>
              <w:rPr>
                <w:rStyle w:val="cse6c83c5f"/>
                <w:rFonts w:eastAsia="Times New Roman" w:cs="Times New Roman"/>
                <w:color w:val="000000"/>
                <w:kern w:val="0"/>
                <w:sz w:val="28"/>
                <w:szCs w:val="28"/>
                <w:shd w:fill="FFFFFF" w:val="clear"/>
                <w:lang w:val="uk-UA" w:bidi="ar-SA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3.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</w:p>
        </w:tc>
        <w:tc>
          <w:tcPr>
            <w:tcW w:w="8934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1.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57"/>
                <w:tab w:val="left" w:pos="384" w:leader="none"/>
                <w:tab w:val="left" w:pos="5690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57"/>
                <w:tab w:val="left" w:pos="398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комплексний підхід до виконання завдань, виявлення ризиків;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57"/>
                <w:tab w:val="left" w:pos="0" w:leader="none"/>
                <w:tab w:val="left" w:pos="398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2.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здатність брати на себе зобов’язання, чітко їх дотримуватись і виконувати</w:t>
            </w:r>
          </w:p>
        </w:tc>
      </w:tr>
      <w:tr>
        <w:trPr>
          <w:trHeight w:val="198" w:hRule="atLeast"/>
        </w:trPr>
        <w:tc>
          <w:tcPr>
            <w:tcW w:w="5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3.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57"/>
                <w:tab w:val="left" w:pos="3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" w:leader="none"/>
              </w:tabs>
              <w:suppressAutoHyphens w:val="true"/>
              <w:spacing w:lineRule="auto" w:line="240" w:before="0" w:after="0"/>
              <w:ind w:hanging="0" w:right="272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57"/>
                <w:tab w:val="left" w:pos="363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інформацією.</w:t>
            </w:r>
          </w:p>
        </w:tc>
      </w:tr>
      <w:tr>
        <w:trPr>
          <w:trHeight w:val="378" w:hRule="atLeast"/>
        </w:trPr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lang w:val="uk-UA" w:eastAsia="ru-RU" w:bidi="ar-SA"/>
              </w:rPr>
              <w:t>Вимога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1.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25" w:type="dxa"/>
            <w:tcBorders/>
          </w:tcPr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Знання: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- Конституції України;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- Закону України «Про запобігання корупції»;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- Закону України «Про державну службу»;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Style w:val="cs23fb0664"/>
                <w:rFonts w:eastAsia="Times New Roman" w:cs="Times New Roman"/>
                <w:color w:val="000000"/>
                <w:kern w:val="0"/>
                <w:lang w:bidi="ar-SA"/>
              </w:rPr>
              <w:t> </w:t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Закон України «Про доступ до публічної інформації»;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rFonts w:eastAsia="Times New Roman" w:cs="Times New Roman"/>
                <w:color w:val="000000"/>
                <w:kern w:val="0"/>
                <w:lang w:val="uk-UA" w:bidi="ar-SA"/>
              </w:rPr>
              <w:t>- </w:t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Закон України «Про захист персональних даних».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210" w:hRule="atLeast"/>
        </w:trPr>
        <w:tc>
          <w:tcPr>
            <w:tcW w:w="53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2.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25" w:type="dxa"/>
            <w:tcBorders/>
          </w:tcPr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Знання: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40" w:before="0" w:after="0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 “Про інформацію”;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40" w:before="0" w:after="0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 “Про захист інформації в інформаційно-телекомунікаційних системах”;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40" w:before="0" w:after="0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 </w:t>
            </w:r>
            <w:hyperlink r:id="rId3">
              <w:r>
                <w:rPr>
                  <w:rStyle w:val="Hyperlink"/>
                  <w:rFonts w:eastAsia="Times New Roman" w:cs="Times New Roman"/>
                  <w:color w:val="000000"/>
                  <w:kern w:val="0"/>
                  <w:szCs w:val="28"/>
                  <w:lang w:val="uk-UA" w:bidi="ar-SA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»;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bidi="ar-SA"/>
              </w:rPr>
              <w:t>Знання: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40" w:before="0" w:after="0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 “Про інформацію”;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40" w:before="0" w:after="0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 “Про захист інформації в інформаційно-телекомунікаційних системах”;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40" w:before="0" w:after="0"/>
              <w:rPr>
                <w:color w:val="000000"/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Закон України </w:t>
            </w:r>
            <w:hyperlink r:id="rId4">
              <w:r>
                <w:rPr>
                  <w:rStyle w:val="Hyperlink"/>
                  <w:rFonts w:eastAsia="Times New Roman" w:cs="Times New Roman"/>
                  <w:color w:val="000000"/>
                  <w:kern w:val="0"/>
                  <w:szCs w:val="28"/>
                  <w:lang w:val="uk-UA" w:bidi="ar-SA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»;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40" w:before="0" w:after="0"/>
              <w:rPr>
                <w:color w:val="000000"/>
                <w:szCs w:val="28"/>
              </w:rPr>
            </w:pPr>
            <w:r>
              <w:rPr>
                <w:rStyle w:val="csfdf54dc3"/>
                <w:rFonts w:eastAsia="Times New Roman" w:cs="Times New Roman"/>
                <w:color w:val="333333"/>
                <w:kern w:val="0"/>
                <w:szCs w:val="28"/>
                <w:shd w:fill="FFFFFF" w:val="clear"/>
                <w:lang w:val="uk-UA" w:bidi="ar-SA"/>
              </w:rPr>
              <w:t>Закон України "Про загальнообов’язкове державне пенсійне страхування";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40" w:before="0" w:after="0"/>
              <w:rPr>
                <w:color w:val="000000"/>
                <w:szCs w:val="28"/>
              </w:rPr>
            </w:pPr>
            <w:bookmarkStart w:id="3" w:name="_GoBack"/>
            <w:bookmarkEnd w:id="3"/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567" w:gutter="0" w:header="567" w:top="1134" w:footer="0" w:bottom="70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embedSystemFonts/>
  <w:defaultTabStop w:val="57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rvts0" w:customStyle="1">
    <w:name w:val="rvts0"/>
    <w:qFormat/>
    <w:rsid w:val="005a46ff"/>
    <w:rPr>
      <w:rFonts w:cs="Times New Roman"/>
    </w:rPr>
  </w:style>
  <w:style w:type="character" w:styleId="csd2c743de" w:customStyle="1">
    <w:name w:val="csd2c743de"/>
    <w:basedOn w:val="DefaultParagraphFont"/>
    <w:qFormat/>
    <w:rsid w:val="002330a4"/>
    <w:rPr/>
  </w:style>
  <w:style w:type="character" w:styleId="cse6c83c5f" w:customStyle="1">
    <w:name w:val="cse6c83c5f"/>
    <w:basedOn w:val="DefaultParagraphFont"/>
    <w:qFormat/>
    <w:rsid w:val="004f2298"/>
    <w:rPr/>
  </w:style>
  <w:style w:type="character" w:styleId="cs23fb0664" w:customStyle="1">
    <w:name w:val="cs23fb0664"/>
    <w:basedOn w:val="DefaultParagraphFont"/>
    <w:qFormat/>
    <w:rsid w:val="009815d1"/>
    <w:rPr/>
  </w:style>
  <w:style w:type="character" w:styleId="csfdf54dc3" w:customStyle="1">
    <w:name w:val="csfdf54dc3"/>
    <w:basedOn w:val="DefaultParagraphFont"/>
    <w:qFormat/>
    <w:rsid w:val="009815d1"/>
    <w:rPr/>
  </w:style>
  <w:style w:type="character" w:styleId="Hyperlink">
    <w:name w:val="Hyperlink"/>
    <w:rsid w:val="00ae4761"/>
    <w:rPr>
      <w:color w:val="000080"/>
      <w:u w:val="single"/>
    </w:rPr>
  </w:style>
  <w:style w:type="character" w:styleId="cs789dfdfd" w:customStyle="1">
    <w:name w:val="cs789dfdfd"/>
    <w:basedOn w:val="DefaultParagraphFont"/>
    <w:qFormat/>
    <w:rsid w:val="00603fdc"/>
    <w:rPr/>
  </w:style>
  <w:style w:type="character" w:styleId="31" w:customStyle="1">
    <w:name w:val="Заголовок 3 Знак"/>
    <w:basedOn w:val="DefaultParagraphFont"/>
    <w:qFormat/>
    <w:rsid w:val="00491a56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ae4761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ae4761"/>
    <w:pPr/>
    <w:rPr>
      <w:rFonts w:cs="Lucida Sans"/>
    </w:rPr>
  </w:style>
  <w:style w:type="paragraph" w:styleId="Caption">
    <w:name w:val="caption"/>
    <w:basedOn w:val="Normal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ae4761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fc77e7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fc77e7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ae4761"/>
    <w:pPr/>
    <w:rPr/>
  </w:style>
  <w:style w:type="paragraph" w:styleId="Style16" w:customStyle="1">
    <w:name w:val="Верхній і нижній колонтитули"/>
    <w:basedOn w:val="Normal"/>
    <w:qFormat/>
    <w:rsid w:val="00756d78"/>
    <w:pPr/>
    <w:rPr/>
  </w:style>
  <w:style w:type="paragraph" w:styleId="Footer">
    <w:name w:val="footer"/>
    <w:basedOn w:val="Normal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57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311" w:customStyle="1">
    <w:name w:val="Основной текст (3)1"/>
    <w:basedOn w:val="Normal"/>
    <w:qFormat/>
    <w:rsid w:val="00c42ed0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fb0aa375" w:customStyle="1">
    <w:name w:val="csfb0aa375"/>
    <w:basedOn w:val="Normal"/>
    <w:qFormat/>
    <w:rsid w:val="002330a4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e2a94784" w:customStyle="1">
    <w:name w:val="cse2a94784"/>
    <w:basedOn w:val="Normal"/>
    <w:qFormat/>
    <w:rsid w:val="002330a4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66e64e55" w:customStyle="1">
    <w:name w:val="cs66e64e55"/>
    <w:basedOn w:val="Normal"/>
    <w:qFormat/>
    <w:rsid w:val="002330a4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d270a203" w:customStyle="1">
    <w:name w:val="csd270a203"/>
    <w:basedOn w:val="Normal"/>
    <w:qFormat/>
    <w:rsid w:val="00fe799b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1e4" w:customStyle="1">
    <w:name w:val="csd270a1e4"/>
    <w:basedOn w:val="Normal"/>
    <w:qFormat/>
    <w:rsid w:val="004f2298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5" w:customStyle="1">
    <w:name w:val="Вміст рамки"/>
    <w:basedOn w:val="Normal"/>
    <w:qFormat/>
    <w:rsid w:val="00ae4761"/>
    <w:pPr/>
    <w:rPr/>
  </w:style>
  <w:style w:type="paragraph" w:styleId="cs7c5251be" w:customStyle="1">
    <w:name w:val="cs7c5251be"/>
    <w:basedOn w:val="Normal"/>
    <w:qFormat/>
    <w:rsid w:val="00603fdc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fc77e7"/>
    <w:pPr/>
    <w:rPr/>
  </w:style>
  <w:style w:type="numbering" w:styleId="user4" w:customStyle="1">
    <w:name w:val="Без маркерів (user)"/>
    <w:uiPriority w:val="99"/>
    <w:semiHidden/>
    <w:unhideWhenUsed/>
    <w:qFormat/>
    <w:rsid w:val="00fc77e7"/>
  </w:style>
  <w:style w:type="numbering" w:styleId="Style26" w:customStyle="1">
    <w:name w:val="Без маркерів"/>
    <w:uiPriority w:val="99"/>
    <w:semiHidden/>
    <w:unhideWhenUsed/>
    <w:qFormat/>
    <w:rsid w:val="00ae4761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yperlink" Target="nau://ukr/80/94-&#1042;&#1056;/" TargetMode="External"/><Relationship Id="rId4" Type="http://schemas.openxmlformats.org/officeDocument/2006/relationships/hyperlink" Target="nau://ukr/80/94-&#1042;&#1056;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CD89E-879A-4300-A7B5-0EC966CD8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Application>LibreOffice/25.2.4.3$Windows_X86_64 LibreOffice_project/33e196637044ead23f5c3226cde09b47731f7e27</Application>
  <AppVersion>15.0000</AppVersion>
  <Pages>4</Pages>
  <Words>688</Words>
  <Characters>4714</Characters>
  <CharactersWithSpaces>5387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2022-08-29T05:54:00Z</dcterms:created>
  <dc:creator>1-1</dc:creator>
  <dc:description/>
  <dc:language>uk-UA</dc:language>
  <cp:lastModifiedBy/>
  <cp:lastPrinted>2022-10-26T09:52:00Z</cp:lastPrinted>
  <dcterms:modified xsi:type="dcterms:W3CDTF">2025-09-18T12:05:05Z</dcterms:modified>
  <cp:revision>62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