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  <w:lang w:val="ru-RU"/>
        </w:rPr>
      </w:pPr>
      <w:r>
        <w:rPr>
          <w:bCs/>
          <w:szCs w:val="28"/>
        </w:rPr>
        <w:t xml:space="preserve">на зайняття посади державної служби категорії «Б»  - </w:t>
      </w:r>
      <w:r>
        <w:rPr>
          <w:szCs w:val="28"/>
        </w:rPr>
        <w:t xml:space="preserve">завідувач  сектору управління об’єктами власності </w:t>
      </w:r>
      <w:r>
        <w:rPr/>
        <w:t>управління господарського обслуговування та матеріально-технічного забезпечення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>(вул. Бульварно-Кудрявська, 16)</w:t>
      </w:r>
    </w:p>
    <w:p>
      <w:pPr>
        <w:pStyle w:val="Normal"/>
        <w:ind w:hanging="0"/>
        <w:jc w:val="center"/>
        <w:rPr>
          <w:bCs/>
          <w:sz w:val="20"/>
          <w:szCs w:val="28"/>
        </w:rPr>
      </w:pPr>
      <w:r>
        <w:rPr>
          <w:bCs/>
          <w:sz w:val="20"/>
          <w:szCs w:val="28"/>
        </w:rPr>
      </w:r>
    </w:p>
    <w:tbl>
      <w:tblPr>
        <w:tblStyle w:val="afe"/>
        <w:tblW w:w="9610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833"/>
        <w:gridCol w:w="171"/>
        <w:gridCol w:w="6066"/>
      </w:tblGrid>
      <w:tr>
        <w:trPr/>
        <w:tc>
          <w:tcPr>
            <w:tcW w:w="9610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csfb0aa375"/>
              <w:widowControl/>
              <w:shd w:val="clear" w:color="auto" w:fill="FFFFFF"/>
              <w:suppressAutoHyphens w:val="true"/>
              <w:spacing w:beforeAutospacing="0" w:before="0" w:afterAutospacing="0" w:after="12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bidi="ar-SA"/>
              </w:rPr>
              <w:t>1</w:t>
            </w:r>
            <w:r>
              <w:rPr>
                <w:rFonts w:eastAsia="Times New Roman" w:cs="Times New Roman"/>
                <w:bCs/>
                <w:kern w:val="0"/>
                <w:szCs w:val="28"/>
                <w:lang w:eastAsia="uk-UA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val="uk-UA" w:eastAsia="uk-UA" w:bidi="ar-SA"/>
              </w:rPr>
              <w:t>Облік технічної документації по нерухомому майну та земельним ділянкам.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2) </w:t>
            </w: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>Здійснення державної реєстрації нерухомого майна, земельних ділянок.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3) </w:t>
            </w: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>Підготовка документів та супровід процедури надання в оренду державного майна/об’єктів державної власності.</w:t>
            </w:r>
          </w:p>
          <w:p>
            <w:pPr>
              <w:pStyle w:val="csfb0aa375"/>
              <w:widowControl/>
              <w:shd w:val="clear" w:color="auto" w:fill="FFFFFF"/>
              <w:suppressAutoHyphens w:val="true"/>
              <w:spacing w:beforeAutospacing="0" w:before="0" w:afterAutospacing="0" w:after="120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uk-UA" w:bidi="ar-SA"/>
              </w:rPr>
              <w:t xml:space="preserve">4) </w:t>
            </w:r>
            <w:r>
              <w:rPr>
                <w:rFonts w:eastAsia="Times New Roman" w:cs="Times New Roman"/>
                <w:bCs/>
                <w:kern w:val="0"/>
                <w:sz w:val="28"/>
                <w:szCs w:val="28"/>
                <w:lang w:val="uk-UA" w:eastAsia="uk-UA" w:bidi="ar-SA"/>
              </w:rPr>
              <w:t>Підготовка документів та супровід процедури відчуження/приватизації державного майна/об’єктів державної власності.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>5) Підготовка документів та супровід процедури отримання в оренду/постійне користування об’єктів державної/комунальної власності.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6) Підготовка за дорученням безпосереднього керівника в межах своїх повноважень відповідей за результатами розгляду звернень, заяв та скарг, що надходять</w:t>
            </w:r>
            <w:r>
              <w:rPr>
                <w:rStyle w:val="FontStyle11"/>
                <w:rFonts w:eastAsia="Times New Roman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до Головного управління та стосуються виконання функцій сектору.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7) 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>
        <w:trPr/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 xml:space="preserve">посадовий оклад – </w:t>
            </w:r>
            <w:r>
              <w:rPr>
                <w:rFonts w:eastAsia="Times New Roman" w:cs="Times New Roman"/>
                <w:bCs/>
                <w:kern w:val="0"/>
                <w:szCs w:val="24"/>
                <w:lang w:val="ru-RU" w:bidi="ar-SA"/>
              </w:rPr>
              <w:t>20795</w:t>
            </w: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грн.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надбавка 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>
        <w:trPr>
          <w:trHeight w:val="915" w:hRule="atLeast"/>
        </w:trPr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Style17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при призначенні на посаду встановлюється випробування строком від 1 до 6 місяців;</w:t>
            </w:r>
          </w:p>
          <w:p>
            <w:pPr>
              <w:pStyle w:val="Style17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>
        <w:trPr>
          <w:trHeight w:val="165" w:hRule="atLeast"/>
        </w:trPr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Резюме кандидатів приймаються у визначений термін</w:t>
            </w:r>
            <w:bookmarkStart w:id="3" w:name="_GoBack"/>
            <w:bookmarkEnd w:id="3"/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 до 15.00 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610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283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вища освіта за освітнім ступенем не нижче </w:t>
            </w:r>
            <w:r>
              <w:rPr>
                <w:rFonts w:eastAsia="Times New Roman" w:cs="Times New Roman"/>
                <w:kern w:val="0"/>
                <w:szCs w:val="28"/>
                <w:lang w:val="ru-RU" w:bidi="ar-SA"/>
              </w:rPr>
              <w:t>магістра, спеціаліста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283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shd w:fill="FFFFFF" w:val="clear"/>
                <w:lang w:val="uk-UA" w:bidi="ar-SA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283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shd w:fill="FFFFFF" w:val="clear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9070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1.</w:t>
            </w:r>
          </w:p>
        </w:tc>
        <w:tc>
          <w:tcPr>
            <w:tcW w:w="28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Доброчесність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ListParagraph"/>
              <w:widowControl w:val="false"/>
              <w:tabs>
                <w:tab w:val="clear" w:pos="720"/>
                <w:tab w:val="left" w:pos="384" w:leader="none"/>
                <w:tab w:val="left" w:pos="5690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 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комплексний підхід до виконання завдань, виявлення ризиків;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398" w:leader="none"/>
              </w:tabs>
              <w:suppressAutoHyphens w:val="true"/>
              <w:spacing w:lineRule="auto" w:line="240" w:before="0" w:after="0"/>
              <w:ind w:hanging="0" w:right="34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2.</w:t>
            </w:r>
          </w:p>
        </w:tc>
        <w:tc>
          <w:tcPr>
            <w:tcW w:w="28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Аналітичні здібності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  <w:tab w:val="left" w:pos="36" w:leader="none"/>
              </w:tabs>
              <w:suppressAutoHyphens w:val="true"/>
              <w:spacing w:lineRule="auto" w:line="240" w:before="0" w:after="0"/>
              <w:ind w:hanging="0" w:left="0" w:right="34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  <w:tab w:val="left" w:pos="36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uppressAutoHyphens w:val="true"/>
              <w:spacing w:lineRule="auto" w:line="240" w:before="0" w:after="0"/>
              <w:ind w:hanging="0" w:left="20" w:right="272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вміння встановлювати причинно-наслідкові зв’язки;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36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uppressAutoHyphens w:val="true"/>
              <w:spacing w:lineRule="auto" w:line="240" w:before="0" w:after="0"/>
              <w:ind w:hanging="0" w:left="36" w:right="34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3.</w:t>
            </w:r>
          </w:p>
        </w:tc>
        <w:tc>
          <w:tcPr>
            <w:tcW w:w="283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903" w:leader="none"/>
              </w:tabs>
              <w:suppressAutoHyphens w:val="true"/>
              <w:spacing w:before="0" w:after="0"/>
              <w:ind w:hanging="0" w:right="106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69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здатність приймати вчасні та виважені рішення;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аналіз альтернатив;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спроможність іти на виважений ризик;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271" w:leader="none"/>
                <w:tab w:val="left" w:pos="5989" w:leader="none"/>
              </w:tabs>
              <w:suppressAutoHyphens w:val="true"/>
              <w:spacing w:lineRule="auto" w:line="240" w:before="0" w:after="0"/>
              <w:ind w:hanging="0" w:right="34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автономність та ініціативність щодо пропозицій і рішень</w:t>
            </w:r>
          </w:p>
        </w:tc>
      </w:tr>
      <w:tr>
        <w:trPr>
          <w:trHeight w:val="378" w:hRule="atLeast"/>
        </w:trPr>
        <w:tc>
          <w:tcPr>
            <w:tcW w:w="9610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606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5516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6066" w:type="dxa"/>
            <w:tcBorders/>
          </w:tcPr>
          <w:p>
            <w:pPr>
              <w:pStyle w:val="cse2a94784"/>
              <w:widowControl/>
              <w:suppressAutoHyphens w:val="true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1) Конституції України;</w:t>
            </w:r>
          </w:p>
          <w:p>
            <w:pPr>
              <w:pStyle w:val="cse2a94784"/>
              <w:widowControl/>
              <w:suppressAutoHyphens w:val="true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2) Закону України “Про державну службу”;</w:t>
            </w:r>
          </w:p>
          <w:p>
            <w:pPr>
              <w:pStyle w:val="cse2a94784"/>
              <w:widowControl/>
              <w:suppressAutoHyphens w:val="true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3) Закону України “Про запобігання корупції”;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4) Кодекс законів про працю України;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5) Закон України “Про доступ до публічної інформації”;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6) Закон України “Про інформацію”;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6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-Закон України “Про оренду державного та комунального майна”.</w:t>
            </w:r>
          </w:p>
        </w:tc>
      </w:tr>
    </w:tbl>
    <w:p>
      <w:pPr>
        <w:pStyle w:val="Style17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1134" w:footer="567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rvts0" w:customStyle="1">
    <w:name w:val="rvts0"/>
    <w:qFormat/>
    <w:rsid w:val="003629be"/>
    <w:rPr>
      <w:rFonts w:cs="Times New Roman"/>
    </w:rPr>
  </w:style>
  <w:style w:type="character" w:styleId="csd2c743de" w:customStyle="1">
    <w:name w:val="csd2c743de"/>
    <w:basedOn w:val="DefaultParagraphFont"/>
    <w:qFormat/>
    <w:rsid w:val="009e3d4d"/>
    <w:rPr/>
  </w:style>
  <w:style w:type="character" w:styleId="FontStyle11" w:customStyle="1">
    <w:name w:val="Font Style11"/>
    <w:basedOn w:val="DefaultParagraphFont"/>
    <w:qFormat/>
    <w:rsid w:val="005670b1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3b275f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a943d4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676682"/>
    <w:pPr/>
    <w:rPr>
      <w:rFonts w:cs="Lucida Sans"/>
    </w:rPr>
  </w:style>
  <w:style w:type="paragraph" w:styleId="Caption">
    <w:name w:val="caption"/>
    <w:basedOn w:val="Normal"/>
    <w:qFormat/>
    <w:rsid w:val="0067668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a943d4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676682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676682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676682"/>
    <w:pPr/>
    <w:rPr/>
  </w:style>
  <w:style w:type="paragraph" w:styleId="Style16" w:customStyle="1">
    <w:name w:val="Верхній і нижній колонтитули"/>
    <w:basedOn w:val="Normal"/>
    <w:qFormat/>
    <w:rsid w:val="00a943d4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311" w:customStyle="1">
    <w:name w:val="Основной текст (3)1"/>
    <w:basedOn w:val="Normal"/>
    <w:qFormat/>
    <w:rsid w:val="00265e7a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66e64e55" w:customStyle="1">
    <w:name w:val="cs66e64e55"/>
    <w:basedOn w:val="Normal"/>
    <w:qFormat/>
    <w:rsid w:val="009e3d4d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fb0aa375" w:customStyle="1">
    <w:name w:val="csfb0aa375"/>
    <w:basedOn w:val="Normal"/>
    <w:qFormat/>
    <w:rsid w:val="003803d0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a2665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user3" w:customStyle="1">
    <w:name w:val="Вміст рамки (user)"/>
    <w:basedOn w:val="Normal"/>
    <w:qFormat/>
    <w:rsid w:val="00676682"/>
    <w:pPr/>
    <w:rPr/>
  </w:style>
  <w:style w:type="paragraph" w:styleId="Style25" w:customStyle="1">
    <w:name w:val="Вміст рамки"/>
    <w:basedOn w:val="Normal"/>
    <w:qFormat/>
    <w:rsid w:val="00a943d4"/>
    <w:pPr/>
    <w:rPr/>
  </w:style>
  <w:style w:type="numbering" w:styleId="user4" w:customStyle="1">
    <w:name w:val="Без маркерів (user)"/>
    <w:uiPriority w:val="99"/>
    <w:semiHidden/>
    <w:unhideWhenUsed/>
    <w:qFormat/>
    <w:rsid w:val="00676682"/>
  </w:style>
  <w:style w:type="numbering" w:styleId="Style26" w:customStyle="1">
    <w:name w:val="Без маркерів"/>
    <w:uiPriority w:val="99"/>
    <w:semiHidden/>
    <w:unhideWhenUsed/>
    <w:qFormat/>
    <w:rsid w:val="00a943d4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7F374-1548-42D0-886D-89B0A1A0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LibreOffice/25.2.4.3$Windows_X86_64 LibreOffice_project/33e196637044ead23f5c3226cde09b47731f7e27</Application>
  <AppVersion>15.0000</AppVersion>
  <Pages>3</Pages>
  <Words>598</Words>
  <Characters>4040</Characters>
  <CharactersWithSpaces>4653</CharactersWithSpaces>
  <Paragraphs>76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2025-07-09T14:07:00Z</dcterms:created>
  <dc:creator>1-1</dc:creator>
  <dc:description/>
  <dc:language>uk-UA</dc:language>
  <cp:lastModifiedBy/>
  <cp:lastPrinted>2020-07-03T08:18:00Z</cp:lastPrinted>
  <dcterms:modified xsi:type="dcterms:W3CDTF">2025-09-18T12:06:15Z</dcterms:modified>
  <cp:revision>14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