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Наказом Головного управління Пенсійного фонду України в м. Києві</w:t>
      </w:r>
      <w:r>
        <w:rPr>
          <w:b w:val="false"/>
          <w:bCs w:val="false"/>
          <w:i w:val="false"/>
          <w:iCs w:val="false"/>
          <w:szCs w:val="24"/>
        </w:rPr>
        <w:t xml:space="preserve">  </w:t>
      </w:r>
      <w:r>
        <w:rPr>
          <w:b w:val="false"/>
          <w:bCs w:val="false"/>
          <w:i w:val="false"/>
          <w:iCs w:val="false"/>
          <w:sz w:val="28"/>
        </w:rPr>
        <w:t xml:space="preserve">від  </w:t>
      </w:r>
      <w:r>
        <w:rPr>
          <w:b w:val="false"/>
          <w:bCs w:val="false"/>
          <w:i w:val="false"/>
          <w:iCs w:val="false"/>
          <w:sz w:val="28"/>
          <w:lang w:val="en-US"/>
        </w:rPr>
        <w:t>18.09.2025</w:t>
      </w:r>
      <w:r>
        <w:rPr>
          <w:b w:val="false"/>
          <w:bCs w:val="false"/>
          <w:i w:val="false"/>
          <w:iCs w:val="false"/>
          <w:sz w:val="28"/>
        </w:rPr>
        <w:t xml:space="preserve"> № 12</w:t>
      </w:r>
      <w:r>
        <w:rPr>
          <w:b w:val="false"/>
          <w:bCs w:val="false"/>
          <w:i w:val="false"/>
          <w:iCs w:val="false"/>
          <w:sz w:val="28"/>
          <w:lang w:val="en-US"/>
        </w:rPr>
        <w:t>51</w:t>
      </w:r>
      <w:r>
        <w:rPr>
          <w:b w:val="false"/>
          <w:bCs w:val="false"/>
          <w:i w:val="false"/>
          <w:iCs w:val="false"/>
          <w:sz w:val="28"/>
        </w:rPr>
        <w:t>-О</w:t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/>
        <w:ind w:firstLine="5529" w:left="567"/>
        <w:jc w:val="left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«В- головного спеціаліста відділу </w:t>
      </w:r>
      <w:r>
        <w:rPr>
          <w:szCs w:val="28"/>
        </w:rPr>
        <w:t xml:space="preserve">з питань запобігання та виявлення корупції  (1-посада), </w:t>
      </w:r>
      <w:r>
        <w:rPr/>
        <w:t xml:space="preserve"> (вул. Бульварно-Кудрявська, 16)</w:t>
      </w:r>
    </w:p>
    <w:tbl>
      <w:tblPr>
        <w:tblW w:w="9782" w:type="dxa"/>
        <w:jc w:val="left"/>
        <w:tblInd w:w="-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51"/>
        <w:gridCol w:w="2920"/>
        <w:gridCol w:w="20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false"/>
              <w:spacing w:lineRule="auto" w:line="240"/>
              <w:ind w:firstLine="60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Виконання завдання, визначені Положенням про відділ з питань запобігання та виявлення корупції (далі-відділ);</w:t>
            </w:r>
          </w:p>
          <w:p>
            <w:pPr>
              <w:pStyle w:val="Normal"/>
              <w:numPr>
                <w:ilvl w:val="0"/>
                <w:numId w:val="2"/>
              </w:numPr>
              <w:suppressAutoHyphens w:val="false"/>
              <w:spacing w:lineRule="auto" w:line="240"/>
              <w:ind w:firstLine="6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Участь у проведенні заходів щодо запобігання корупційним правопорушенням та порушенням, пов’язаних з корупцією у  діяльності Головного управління Пенсійного фонду України в м. Києві (далі – Головного управління) та його структурних підрозділах;</w:t>
            </w:r>
          </w:p>
          <w:p>
            <w:pPr>
              <w:pStyle w:val="Normal"/>
              <w:numPr>
                <w:ilvl w:val="0"/>
                <w:numId w:val="2"/>
              </w:numPr>
              <w:suppressAutoHyphens w:val="false"/>
              <w:spacing w:lineRule="auto" w:line="240"/>
              <w:ind w:firstLine="6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Вживання заходів щодо конфлікту інтересів та сприяє його усуненню, контролює дотримання вимог законодавства щодо врегулювання конфлікту інтересів;</w:t>
            </w:r>
          </w:p>
          <w:p>
            <w:pPr>
              <w:pStyle w:val="Normal"/>
              <w:numPr>
                <w:ilvl w:val="0"/>
                <w:numId w:val="2"/>
              </w:numPr>
              <w:suppressAutoHyphens w:val="false"/>
              <w:spacing w:lineRule="auto" w:line="240"/>
              <w:ind w:firstLine="6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Виявлення сприятливих для вчинення корупційних правопорушень ризиків у діяльності посадових осіб Головного управління при проведенні закупівель;</w:t>
            </w:r>
          </w:p>
          <w:p>
            <w:pPr>
              <w:pStyle w:val="Normal"/>
              <w:numPr>
                <w:ilvl w:val="0"/>
                <w:numId w:val="2"/>
              </w:numPr>
              <w:suppressAutoHyphens w:val="false"/>
              <w:spacing w:lineRule="auto" w:line="240"/>
              <w:ind w:firstLine="6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Надання методичної та консультативної допомоги з питань додержання законодавства щодо запобігання корупції посадовими особами Головного управління;</w:t>
            </w:r>
          </w:p>
          <w:p>
            <w:pPr>
              <w:pStyle w:val="Normal"/>
              <w:numPr>
                <w:ilvl w:val="0"/>
                <w:numId w:val="2"/>
              </w:numPr>
              <w:suppressAutoHyphens w:val="false"/>
              <w:spacing w:lineRule="auto" w:line="240"/>
              <w:ind w:firstLine="6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Забезпечення участі у розробці проектів актів та інших нормативно-розпорядчих документів, що належать до компетенції відділу, підготовку та проведення аналітичної і методичної роботи з питань запобігання та виявлення корупції, ведення діловодства;</w:t>
            </w:r>
          </w:p>
          <w:p>
            <w:pPr>
              <w:pStyle w:val="Normal"/>
              <w:numPr>
                <w:ilvl w:val="0"/>
                <w:numId w:val="2"/>
              </w:numPr>
              <w:suppressAutoHyphens w:val="false"/>
              <w:spacing w:lineRule="auto" w:line="240"/>
              <w:ind w:firstLine="6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Перевірення фактів подання суб’єктами декларування декларацій та повідомлення Національного агентства з питань запобігання корупції про випадки неподання та несвоєчасного подання таких декларацій у визначеному відповідно до законодавства порядку;</w:t>
            </w:r>
          </w:p>
          <w:p>
            <w:pPr>
              <w:pStyle w:val="Normal"/>
              <w:numPr>
                <w:ilvl w:val="0"/>
                <w:numId w:val="2"/>
              </w:numPr>
              <w:suppressAutoHyphens w:val="false"/>
              <w:spacing w:lineRule="auto" w:line="240"/>
              <w:ind w:hanging="360" w:left="720" w:right="12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Проведення заходів взаємодії з підрозділами з питань запобігання та виявлення корупції державних органів, органів місцевого самоврядування, підприємств, установ та організацій, спеціально уповноваженим суб’єктам у сфері протидії корупції.</w:t>
            </w:r>
          </w:p>
          <w:p>
            <w:pPr>
              <w:pStyle w:val="Normal"/>
              <w:suppressAutoHyphens w:val="false"/>
              <w:spacing w:lineRule="auto" w:line="240"/>
              <w:ind w:hanging="0" w:left="349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9. Виконувати обов’язки начальника відділу у разі його відсутності.</w:t>
            </w:r>
          </w:p>
          <w:p>
            <w:pPr>
              <w:pStyle w:val="Normal"/>
              <w:tabs>
                <w:tab w:val="clear" w:pos="720"/>
                <w:tab w:val="left" w:pos="66" w:leader="none"/>
              </w:tabs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371" w:hRule="atLeast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sd270a203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15996 грн. згідно зі штатним розписом;</w:t>
            </w:r>
          </w:p>
          <w:p>
            <w:pPr>
              <w:pStyle w:val="csd270a203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csd270a203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2025 рік;</w:t>
            </w:r>
          </w:p>
          <w:p>
            <w:pPr>
              <w:pStyle w:val="csd270a203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c77a9968"/>
              <w:spacing w:beforeAutospacing="0" w:before="0" w:afterAutospacing="0" w:after="0"/>
              <w:ind w:hanging="0" w:right="10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csc77a9968"/>
              <w:spacing w:beforeAutospacing="0" w:before="0" w:afterAutospacing="0" w:after="0"/>
              <w:ind w:hanging="0" w:right="10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 призначені на посаду встановлюється випробування строком від 1 до 6 місяців;</w:t>
            </w:r>
          </w:p>
          <w:p>
            <w:pPr>
              <w:pStyle w:val="csbbf82fc5"/>
              <w:spacing w:beforeAutospacing="0" w:before="0" w:afterAutospacing="0" w:after="0"/>
              <w:ind w:hanging="0" w:right="12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  <w:p>
            <w:pPr>
              <w:pStyle w:val="Style21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2447" w:hRule="atLeast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40" w:before="0" w:after="0"/>
              <w:ind w:hanging="0"/>
              <w:jc w:val="left"/>
              <w:rPr/>
            </w:pPr>
            <w:r>
              <w:rPr/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rPr/>
              <w:t xml:space="preserve"> до 15:00 на електронну адресу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21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BodyText"/>
              <w:spacing w:before="88" w:after="0"/>
              <w:jc w:val="left"/>
              <w:rPr>
                <w:bCs/>
                <w:szCs w:val="28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звертайтеся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>
          <w:trHeight w:val="581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774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17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475609cc"/>
              <w:spacing w:beforeAutospacing="0" w:before="0" w:afterAutospacing="0" w:after="0"/>
              <w:ind w:hanging="0" w:right="-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>
            <w:pPr>
              <w:pStyle w:val="cs475609cc"/>
              <w:spacing w:beforeAutospacing="0" w:before="0" w:afterAutospacing="0" w:after="0"/>
              <w:ind w:hanging="0" w:right="-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cs2a50cb20"/>
              <w:spacing w:beforeAutospacing="0" w:before="0" w:afterAutospacing="0" w:after="0"/>
              <w:ind w:hanging="140" w:left="2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33" w:leader="none"/>
                <w:tab w:val="left" w:pos="398" w:leader="none"/>
              </w:tabs>
              <w:spacing w:lineRule="auto" w:line="240"/>
              <w:ind w:hanging="0" w:left="0" w:right="-8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</w:tc>
      </w:tr>
      <w:tr>
        <w:trPr>
          <w:trHeight w:val="540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tabs>
                <w:tab w:val="clear" w:pos="720"/>
                <w:tab w:val="left" w:pos="333" w:leader="none"/>
              </w:tabs>
              <w:suppressAutoHyphens w:val="false"/>
              <w:spacing w:lineRule="auto" w:line="240"/>
              <w:ind w:firstLine="27" w:left="333"/>
              <w:rPr>
                <w:rFonts w:ascii="OpenSymbol" w:hAnsi="OpenSymbol"/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clear" w:pos="720"/>
                <w:tab w:val="left" w:pos="475" w:leader="none"/>
              </w:tabs>
              <w:suppressAutoHyphens w:val="false"/>
              <w:spacing w:lineRule="auto" w:line="240"/>
              <w:ind w:hanging="142" w:left="475"/>
              <w:rPr>
                <w:rFonts w:ascii="OpenSymbol" w:hAnsi="OpenSymbol"/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lineRule="auto" w:line="240"/>
              <w:ind w:hanging="142" w:left="475"/>
              <w:rPr>
                <w:rFonts w:ascii="OpenSymbol" w:hAnsi="OpenSymbol"/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здатність брати на себе зобов’язання, чітко їх дотримуватись і виконувати</w:t>
            </w:r>
          </w:p>
        </w:tc>
      </w:tr>
      <w:tr>
        <w:trPr>
          <w:trHeight w:val="2203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d270a203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розуміння ваги свого внеску у загальний результат (структурного підрозділу/ державного  органу);</w:t>
            </w:r>
          </w:p>
          <w:p>
            <w:pPr>
              <w:pStyle w:val="cs61116938"/>
              <w:spacing w:beforeAutospacing="0" w:before="0" w:afterAutospacing="0" w:after="0"/>
              <w:ind w:hanging="0"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орієнтація на командний результат;</w:t>
            </w:r>
          </w:p>
          <w:p>
            <w:pPr>
              <w:pStyle w:val="csd270a203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cs61116938"/>
              <w:spacing w:beforeAutospacing="0" w:before="0" w:afterAutospacing="0" w:after="0"/>
              <w:ind w:hanging="0"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відкритість в обміні інформацією.</w:t>
            </w:r>
          </w:p>
        </w:tc>
      </w:tr>
      <w:tr>
        <w:trPr>
          <w:trHeight w:val="431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2352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66e64e55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Конституції України;</w:t>
            </w:r>
          </w:p>
          <w:p>
            <w:pPr>
              <w:pStyle w:val="cs66e64e55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>
            <w:pPr>
              <w:pStyle w:val="cs66e64e55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державну службу»;</w:t>
            </w:r>
          </w:p>
          <w:p>
            <w:pPr>
              <w:pStyle w:val="cs66e64e55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Закону України «Про доступ до публічної інформації»;</w:t>
            </w:r>
          </w:p>
          <w:p>
            <w:pPr>
              <w:pStyle w:val="cs66e64e55"/>
              <w:spacing w:beforeAutospacing="0" w:before="0" w:afterAutospacing="0" w:after="0"/>
              <w:jc w:val="both"/>
              <w:rPr>
                <w:rStyle w:val="csd2c743de"/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захист персональних даних».</w:t>
            </w:r>
          </w:p>
          <w:p>
            <w:pPr>
              <w:pStyle w:val="cs66e64e55"/>
              <w:spacing w:beforeAutospacing="0" w:before="0" w:afterAutospacing="0"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</w:rPr>
              <w:t xml:space="preserve">- </w:t>
            </w:r>
            <w:r>
              <w:rPr>
                <w:sz w:val="28"/>
                <w:szCs w:val="28"/>
              </w:rPr>
              <w:t>Закон України «Про публічні закупівлі».</w:t>
            </w:r>
          </w:p>
        </w:tc>
      </w:tr>
      <w:tr>
        <w:trPr>
          <w:trHeight w:val="1496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66e64e55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>
            <w:pPr>
              <w:pStyle w:val="cs66e64e55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 України «Про звернення громадян»;</w:t>
            </w:r>
          </w:p>
          <w:p>
            <w:pPr>
              <w:pStyle w:val="cs66e64e55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постанови Кабінету Міністрів України від 25.03.2016 № 246 «Про затвердження Порядку проведення конкурсу на зайняття посад державної служби»;</w:t>
            </w:r>
          </w:p>
          <w:p>
            <w:pPr>
              <w:pStyle w:val="cs66e64e55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постанова Кабінету Міністрів України від 12.10.2022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скасування».</w:t>
            </w:r>
          </w:p>
        </w:tc>
      </w:tr>
    </w:tbl>
    <w:p>
      <w:pPr>
        <w:pStyle w:val="Style21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426" w:top="851" w:footer="0" w:bottom="709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pict>
        <v:shape id="shape_0" coordsize="4951,4949" path="m4950,4948l0,4948l0,0l4950,0l4950,4948e" fillcolor="white" stroked="t" o:allowincell="f" style="position:absolute;margin-left:-140.3pt;margin-top:-140.25pt;width:140.25pt;height:140.2pt;mso-wrap-style:none;v-text-anchor:middle;mso-position-horizontal:center;mso-position-horizontal-relative:margin">
          <v:fill o:detectmouseclick="t" type="solid" color2="black" opacity="0"/>
          <v:stroke color="black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w:pict>
        <v:shape id="shape_0" coordsize="10936,3943" path="m10935,0l10935,3942l0,3942l0,0e" stroked="t" o:allowincell="f" style="position:absolute;margin-left:85.95pt;margin-top:-1857.6pt;width:309.9pt;height:111.7pt;mso-position-horizontal:center;mso-position-horizontal-relative:margin">
          <v:stroke color="black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425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3">
    <w:name w:val="heading 3"/>
    <w:basedOn w:val="Normal"/>
    <w:next w:val="Normal"/>
    <w:link w:val="31"/>
    <w:unhideWhenUsed/>
    <w:qFormat/>
    <w:rsid w:val="006f4aa0"/>
    <w:pPr>
      <w:keepNext w:val="true"/>
      <w:spacing w:before="120" w:after="0"/>
      <w:ind w:left="567"/>
      <w:outlineLvl w:val="2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3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4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Style16" w:customStyle="1">
    <w:name w:val="Нижній колонтитул Знак"/>
    <w:basedOn w:val="DefaultParagraphFont"/>
    <w:uiPriority w:val="99"/>
    <w:semiHidden/>
    <w:qFormat/>
    <w:rsid w:val="0038211b"/>
    <w:rPr>
      <w:sz w:val="28"/>
      <w:lang w:eastAsia="ru-RU"/>
    </w:rPr>
  </w:style>
  <w:style w:type="character" w:styleId="Style17" w:customStyle="1">
    <w:name w:val="Верхній колонтитул Знак"/>
    <w:basedOn w:val="DefaultParagraphFont"/>
    <w:uiPriority w:val="99"/>
    <w:semiHidden/>
    <w:qFormat/>
    <w:rsid w:val="0038211b"/>
    <w:rPr>
      <w:sz w:val="28"/>
      <w:lang w:eastAsia="ru-RU"/>
    </w:rPr>
  </w:style>
  <w:style w:type="character" w:styleId="csd2c743de" w:customStyle="1">
    <w:name w:val="csd2c743de"/>
    <w:basedOn w:val="DefaultParagraphFont"/>
    <w:qFormat/>
    <w:rsid w:val="00cf7ce1"/>
    <w:rPr/>
  </w:style>
  <w:style w:type="character" w:styleId="cs23fb0664" w:customStyle="1">
    <w:name w:val="cs23fb0664"/>
    <w:basedOn w:val="DefaultParagraphFont"/>
    <w:qFormat/>
    <w:rsid w:val="00cf7ce1"/>
    <w:rPr/>
  </w:style>
  <w:style w:type="character" w:styleId="31" w:customStyle="1">
    <w:name w:val="Заголовок 3 Знак"/>
    <w:basedOn w:val="DefaultParagraphFont"/>
    <w:qFormat/>
    <w:rsid w:val="006f4aa0"/>
    <w:rPr>
      <w:b/>
      <w:i/>
      <w:sz w:val="28"/>
      <w:lang w:eastAsia="ru-RU"/>
    </w:rPr>
  </w:style>
  <w:style w:type="paragraph" w:styleId="Style18" w:customStyle="1">
    <w:name w:val="Заголовок"/>
    <w:basedOn w:val="Normal"/>
    <w:next w:val="BodyText"/>
    <w:qFormat/>
    <w:rsid w:val="00a53a24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4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a53a24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 w:customStyle="1">
    <w:name w:val="Покажчик"/>
    <w:basedOn w:val="Normal"/>
    <w:qFormat/>
    <w:rsid w:val="00a53a24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17504c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17504c"/>
    <w:pPr>
      <w:suppressLineNumbers/>
    </w:pPr>
    <w:rPr>
      <w:rFonts w:cs="Lucida Sans"/>
    </w:rPr>
  </w:style>
  <w:style w:type="paragraph" w:styleId="11" w:customStyle="1">
    <w:name w:val="Заголовок 1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21" w:customStyle="1">
    <w:name w:val="Заголовок 21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311" w:customStyle="1">
    <w:name w:val="Заголовок 31"/>
    <w:basedOn w:val="Normal"/>
    <w:next w:val="Normal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41" w:customStyle="1">
    <w:name w:val="Заголовок 41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paragraph" w:styleId="1" w:customStyle="1">
    <w:name w:val="Назва об'єкта1"/>
    <w:basedOn w:val="Normal"/>
    <w:qFormat/>
    <w:rsid w:val="00a53a2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 w:customStyle="1">
    <w:name w:val="Верхній і нижній колонтитули"/>
    <w:basedOn w:val="Normal"/>
    <w:qFormat/>
    <w:rsid w:val="00a53a24"/>
    <w:pPr/>
    <w:rPr/>
  </w:style>
  <w:style w:type="paragraph" w:styleId="user2" w:customStyle="1">
    <w:name w:val="Верхній і нижній колонтитули (user)"/>
    <w:basedOn w:val="Normal"/>
    <w:qFormat/>
    <w:rsid w:val="0017504c"/>
    <w:pPr/>
    <w:rPr/>
  </w:style>
  <w:style w:type="paragraph" w:styleId="Footer">
    <w:name w:val="footer"/>
    <w:basedOn w:val="Normal"/>
    <w:link w:val="Style16"/>
    <w:uiPriority w:val="99"/>
    <w:semiHidden/>
    <w:unhideWhenUsed/>
    <w:rsid w:val="0038211b"/>
    <w:pPr>
      <w:tabs>
        <w:tab w:val="clear" w:pos="720"/>
        <w:tab w:val="center" w:pos="4819" w:leader="none"/>
        <w:tab w:val="right" w:pos="9639" w:leader="none"/>
      </w:tabs>
      <w:spacing w:lineRule="auto" w:line="240"/>
    </w:pPr>
    <w:rPr/>
  </w:style>
  <w:style w:type="paragraph" w:styleId="Style21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22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7"/>
    <w:uiPriority w:val="99"/>
    <w:semiHidden/>
    <w:unhideWhenUsed/>
    <w:rsid w:val="0038211b"/>
    <w:pPr>
      <w:tabs>
        <w:tab w:val="clear" w:pos="720"/>
        <w:tab w:val="center" w:pos="4819" w:leader="none"/>
        <w:tab w:val="right" w:pos="9639" w:leader="none"/>
      </w:tabs>
      <w:spacing w:lineRule="auto" w:line="240"/>
    </w:pPr>
    <w:rPr/>
  </w:style>
  <w:style w:type="paragraph" w:styleId="12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3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4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5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6" w:customStyle="1">
    <w:name w:val="Вид документа"/>
    <w:basedOn w:val="Style25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7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8" w:customStyle="1">
    <w:name w:val="Назва документа"/>
    <w:basedOn w:val="Normal"/>
    <w:next w:val="Style21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2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Style29" w:customStyle="1">
    <w:name w:val="Вміст рамки"/>
    <w:basedOn w:val="Normal"/>
    <w:qFormat/>
    <w:rsid w:val="00a53a24"/>
    <w:pPr/>
    <w:rPr/>
  </w:style>
  <w:style w:type="paragraph" w:styleId="csd270a203" w:customStyle="1">
    <w:name w:val="csd270a203"/>
    <w:basedOn w:val="Normal"/>
    <w:qFormat/>
    <w:rsid w:val="00cf7ce1"/>
    <w:pPr>
      <w:suppressAutoHyphens w:val="false"/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c77a9968" w:customStyle="1">
    <w:name w:val="csc77a9968"/>
    <w:basedOn w:val="Normal"/>
    <w:qFormat/>
    <w:rsid w:val="00cf7ce1"/>
    <w:pPr>
      <w:suppressAutoHyphens w:val="false"/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bbf82fc5" w:customStyle="1">
    <w:name w:val="csbbf82fc5"/>
    <w:basedOn w:val="Normal"/>
    <w:qFormat/>
    <w:rsid w:val="00cf7ce1"/>
    <w:pPr>
      <w:suppressAutoHyphens w:val="false"/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cf7ce1"/>
    <w:pPr>
      <w:suppressAutoHyphens w:val="false"/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a50cb20" w:customStyle="1">
    <w:name w:val="cs2a50cb20"/>
    <w:basedOn w:val="Normal"/>
    <w:qFormat/>
    <w:rsid w:val="00cf7ce1"/>
    <w:pPr>
      <w:suppressAutoHyphens w:val="false"/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cf7ce1"/>
    <w:pPr>
      <w:suppressAutoHyphens w:val="false"/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6e64e55" w:customStyle="1">
    <w:name w:val="cs66e64e55"/>
    <w:basedOn w:val="Normal"/>
    <w:qFormat/>
    <w:rsid w:val="00cf7ce1"/>
    <w:pPr>
      <w:suppressAutoHyphens w:val="false"/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user3" w:customStyle="1">
    <w:name w:val="Вміст рамки (user)"/>
    <w:basedOn w:val="Normal"/>
    <w:qFormat/>
    <w:rsid w:val="0017504c"/>
    <w:pPr/>
    <w:rPr/>
  </w:style>
  <w:style w:type="numbering" w:styleId="user4" w:customStyle="1">
    <w:name w:val="Без маркерів (user)"/>
    <w:uiPriority w:val="99"/>
    <w:semiHidden/>
    <w:unhideWhenUsed/>
    <w:qFormat/>
    <w:rsid w:val="0017504c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A1DC7-3BBE-464B-B25D-659D18674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LibreOffice/25.2.4.3$Windows_X86_64 LibreOffice_project/33e196637044ead23f5c3226cde09b47731f7e27</Application>
  <AppVersion>15.0000</AppVersion>
  <Pages>4</Pages>
  <Words>717</Words>
  <Characters>4797</Characters>
  <CharactersWithSpaces>5438</CharactersWithSpaces>
  <Paragraphs>78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2025-08-25T07:27:00Z</dcterms:created>
  <dc:creator>1-1</dc:creator>
  <dc:description/>
  <dc:language>uk-UA</dc:language>
  <cp:lastModifiedBy/>
  <cp:lastPrinted>2020-07-03T07:18:00Z</cp:lastPrinted>
  <dcterms:modified xsi:type="dcterms:W3CDTF">2025-09-18T12:18:06Z</dcterms:modified>
  <cp:revision>9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