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812" w:rsidRDefault="00947812" w:rsidP="00947812">
      <w:pPr>
        <w:pStyle w:val="3"/>
        <w:spacing w:before="0" w:line="240" w:lineRule="auto"/>
        <w:ind w:firstLine="5529"/>
        <w:jc w:val="left"/>
        <w:rPr>
          <w:b w:val="0"/>
          <w:i w:val="0"/>
          <w:szCs w:val="28"/>
          <w:lang w:val="ru-RU"/>
        </w:rPr>
      </w:pPr>
      <w:r>
        <w:rPr>
          <w:b w:val="0"/>
          <w:i w:val="0"/>
          <w:szCs w:val="28"/>
        </w:rPr>
        <w:t>ЗАТВЕРДЖЕНО</w:t>
      </w:r>
    </w:p>
    <w:p w:rsidR="00947812" w:rsidRDefault="00947812" w:rsidP="00947812">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947812" w:rsidRDefault="00947812" w:rsidP="00947812">
      <w:pPr>
        <w:ind w:firstLine="0"/>
        <w:jc w:val="center"/>
        <w:rPr>
          <w:bCs/>
          <w:szCs w:val="28"/>
        </w:rPr>
      </w:pPr>
      <w:r>
        <w:rPr>
          <w:szCs w:val="24"/>
        </w:rPr>
        <w:t xml:space="preserve">                                                                           від  06</w:t>
      </w:r>
      <w:r>
        <w:rPr>
          <w:szCs w:val="24"/>
          <w:lang w:val="en-US"/>
        </w:rPr>
        <w:t>.</w:t>
      </w:r>
      <w:r>
        <w:rPr>
          <w:szCs w:val="24"/>
        </w:rPr>
        <w:t>10</w:t>
      </w:r>
      <w:r>
        <w:rPr>
          <w:szCs w:val="24"/>
          <w:lang w:val="en-US"/>
        </w:rPr>
        <w:t>.2025</w:t>
      </w:r>
      <w:r>
        <w:rPr>
          <w:szCs w:val="24"/>
        </w:rPr>
        <w:t xml:space="preserve"> № 1377-О</w:t>
      </w:r>
    </w:p>
    <w:p w:rsidR="00591373" w:rsidRDefault="00591373">
      <w:pPr>
        <w:keepNext/>
        <w:spacing w:line="240" w:lineRule="auto"/>
        <w:ind w:firstLine="0"/>
        <w:jc w:val="left"/>
        <w:outlineLvl w:val="2"/>
        <w:rPr>
          <w:szCs w:val="24"/>
        </w:rPr>
      </w:pPr>
    </w:p>
    <w:p w:rsidR="00591373" w:rsidRDefault="0026126C">
      <w:pPr>
        <w:ind w:firstLine="0"/>
        <w:jc w:val="center"/>
        <w:rPr>
          <w:bCs/>
          <w:szCs w:val="24"/>
        </w:rPr>
      </w:pPr>
      <w:bookmarkStart w:id="0" w:name="_GoBack"/>
      <w:bookmarkEnd w:id="0"/>
      <w:r>
        <w:rPr>
          <w:bCs/>
          <w:szCs w:val="24"/>
        </w:rPr>
        <w:t>УМОВИ</w:t>
      </w:r>
    </w:p>
    <w:p w:rsidR="00591373" w:rsidRDefault="0026126C">
      <w:pPr>
        <w:ind w:firstLine="0"/>
        <w:jc w:val="center"/>
        <w:rPr>
          <w:bCs/>
          <w:szCs w:val="24"/>
        </w:rPr>
      </w:pPr>
      <w:r>
        <w:rPr>
          <w:bCs/>
          <w:szCs w:val="24"/>
        </w:rPr>
        <w:t>проведення добору</w:t>
      </w:r>
    </w:p>
    <w:p w:rsidR="00591373" w:rsidRDefault="0026126C">
      <w:pPr>
        <w:ind w:firstLine="0"/>
        <w:jc w:val="center"/>
        <w:rPr>
          <w:bCs/>
          <w:szCs w:val="28"/>
        </w:rPr>
      </w:pPr>
      <w:r>
        <w:rPr>
          <w:bCs/>
          <w:szCs w:val="24"/>
        </w:rPr>
        <w:t xml:space="preserve">на зайняття посади державної служби категорії </w:t>
      </w:r>
      <w:r>
        <w:rPr>
          <w:color w:val="000000"/>
          <w:szCs w:val="28"/>
        </w:rPr>
        <w:t xml:space="preserve">«Б» - </w:t>
      </w:r>
      <w:r>
        <w:rPr>
          <w:bCs/>
        </w:rPr>
        <w:t xml:space="preserve">начальник відділу представництва інтересів в судах та інших органах № 2 юридичного управління </w:t>
      </w:r>
      <w:r>
        <w:t>(вул. Волоська, 36/38)</w:t>
      </w:r>
    </w:p>
    <w:tbl>
      <w:tblPr>
        <w:tblW w:w="9782" w:type="dxa"/>
        <w:tblInd w:w="21" w:type="dxa"/>
        <w:tblLayout w:type="fixed"/>
        <w:tblLook w:val="04A0"/>
      </w:tblPr>
      <w:tblGrid>
        <w:gridCol w:w="538"/>
        <w:gridCol w:w="52"/>
        <w:gridCol w:w="2920"/>
        <w:gridCol w:w="19"/>
        <w:gridCol w:w="15"/>
        <w:gridCol w:w="6238"/>
      </w:tblGrid>
      <w:tr w:rsidR="00591373">
        <w:tc>
          <w:tcPr>
            <w:tcW w:w="9782" w:type="dxa"/>
            <w:gridSpan w:val="6"/>
            <w:tcBorders>
              <w:top w:val="single" w:sz="4" w:space="0" w:color="000000"/>
              <w:left w:val="single" w:sz="4" w:space="0" w:color="000000"/>
              <w:bottom w:val="single" w:sz="4" w:space="0" w:color="000000"/>
              <w:right w:val="single" w:sz="4" w:space="0" w:color="000000"/>
            </w:tcBorders>
          </w:tcPr>
          <w:p w:rsidR="00591373" w:rsidRDefault="0026126C">
            <w:pPr>
              <w:spacing w:line="240" w:lineRule="auto"/>
              <w:ind w:firstLine="181"/>
              <w:jc w:val="center"/>
              <w:rPr>
                <w:bCs/>
                <w:szCs w:val="28"/>
              </w:rPr>
            </w:pPr>
            <w:r>
              <w:rPr>
                <w:bCs/>
                <w:szCs w:val="28"/>
              </w:rPr>
              <w:t>Загальні умови</w:t>
            </w:r>
          </w:p>
        </w:tc>
      </w:tr>
      <w:tr w:rsidR="00591373">
        <w:tc>
          <w:tcPr>
            <w:tcW w:w="3510" w:type="dxa"/>
            <w:gridSpan w:val="3"/>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t>Посадові обов’язки</w:t>
            </w:r>
          </w:p>
        </w:tc>
        <w:tc>
          <w:tcPr>
            <w:tcW w:w="6272" w:type="dxa"/>
            <w:gridSpan w:val="3"/>
            <w:tcBorders>
              <w:top w:val="single" w:sz="4" w:space="0" w:color="000000"/>
              <w:left w:val="single" w:sz="4" w:space="0" w:color="000000"/>
              <w:bottom w:val="single" w:sz="4" w:space="0" w:color="000000"/>
              <w:right w:val="single" w:sz="4" w:space="0" w:color="000000"/>
            </w:tcBorders>
          </w:tcPr>
          <w:p w:rsidR="00591373" w:rsidRDefault="0026126C">
            <w:pPr>
              <w:numPr>
                <w:ilvl w:val="0"/>
                <w:numId w:val="2"/>
              </w:numPr>
              <w:tabs>
                <w:tab w:val="clear" w:pos="720"/>
                <w:tab w:val="left"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rPr>
                <w:color w:val="000000"/>
              </w:rPr>
              <w:t>Організація роботи</w:t>
            </w:r>
            <w:r>
              <w:rPr>
                <w:rFonts w:eastAsia="Calibri"/>
              </w:rPr>
              <w:t xml:space="preserve"> відділу, та здійснення безпосереднього контролю за роботою </w:t>
            </w:r>
            <w:r>
              <w:rPr>
                <w:lang w:eastAsia="uk-UA"/>
              </w:rPr>
              <w:t>відділу представництва інтересів в судах та інших органах № 1.м</w:t>
            </w:r>
            <w:r>
              <w:t xml:space="preserve">Організація  інформаційно-довідкової роботи із законодавства. </w:t>
            </w:r>
            <w:r>
              <w:rPr>
                <w:szCs w:val="28"/>
              </w:rPr>
              <w:t>Розгляд, аналіз та узагальнення результатів претензійно-позовної роботи</w:t>
            </w:r>
            <w:r>
              <w:rPr>
                <w:rStyle w:val="FontStyle11"/>
                <w:sz w:val="28"/>
                <w:szCs w:val="28"/>
                <w:lang w:eastAsia="uk-UA"/>
              </w:rPr>
              <w:t>, вжиття заходів</w:t>
            </w:r>
            <w:r>
              <w:rPr>
                <w:color w:val="000000"/>
                <w:szCs w:val="28"/>
                <w:shd w:val="clear" w:color="auto" w:fill="FFFFFF"/>
              </w:rPr>
              <w:t xml:space="preserve"> щодо її покращення.</w:t>
            </w:r>
          </w:p>
          <w:p w:rsidR="00591373" w:rsidRDefault="0026126C">
            <w:pPr>
              <w:numPr>
                <w:ilvl w:val="0"/>
                <w:numId w:val="2"/>
              </w:numPr>
              <w:tabs>
                <w:tab w:val="clear" w:pos="720"/>
                <w:tab w:val="left" w:pos="65"/>
              </w:tabs>
              <w:spacing w:line="240" w:lineRule="auto"/>
              <w:ind w:left="65" w:firstLine="141"/>
              <w:rPr>
                <w:color w:val="000000"/>
                <w:szCs w:val="28"/>
                <w:lang w:eastAsia="uk-UA"/>
              </w:rPr>
            </w:pPr>
            <w:r>
              <w:t>Організація здійснення представництва інтересів Головного управління Пенсійного фонду України в м. Києві в суді, підготовка та подання до суду позовних заяв, відзивів, заяв, клопотань, апеляційних та касаційних скарг та інших процесуальних документів щодо стягнення заборгованості до Головного управління, капіталізованих платежів, надміру сплачених страхових, пенсійних коштів; оскарження рішень державного органу з питань повернення помилково сплаченого збору на загальнообов’язкове державне пенсійне страхування з господарських операцій. Організація роботи щодо здійснення представництва  інтересів Головного управління Пенсійного фонду України в м. Києві в правоохоронних органах з питань віднесених до компетенції відділу.</w:t>
            </w:r>
          </w:p>
          <w:p w:rsidR="00591373" w:rsidRDefault="0026126C">
            <w:pPr>
              <w:numPr>
                <w:ilvl w:val="0"/>
                <w:numId w:val="2"/>
              </w:numPr>
              <w:tabs>
                <w:tab w:val="clear" w:pos="720"/>
                <w:tab w:val="left" w:pos="65"/>
              </w:tabs>
              <w:spacing w:line="240" w:lineRule="auto"/>
              <w:ind w:left="65" w:firstLine="141"/>
              <w:rPr>
                <w:color w:val="000000"/>
                <w:szCs w:val="28"/>
                <w:lang w:eastAsia="uk-UA"/>
              </w:rPr>
            </w:pPr>
            <w:r>
              <w:rPr>
                <w:bCs/>
              </w:rPr>
              <w:t>В межах своєї компетенції розгляд листів, звернень, скарг,</w:t>
            </w:r>
            <w:r>
              <w:rPr>
                <w:szCs w:val="28"/>
              </w:rPr>
              <w:t xml:space="preserve"> інших документів з питань віднесених до компетенції відділу № 1 </w:t>
            </w:r>
            <w:r>
              <w:rPr>
                <w:bCs/>
              </w:rPr>
              <w:t>та здійснення візування проектів відповідей на них.</w:t>
            </w:r>
          </w:p>
          <w:p w:rsidR="00591373" w:rsidRDefault="0026126C">
            <w:pPr>
              <w:numPr>
                <w:ilvl w:val="0"/>
                <w:numId w:val="2"/>
              </w:numPr>
              <w:tabs>
                <w:tab w:val="clear" w:pos="720"/>
                <w:tab w:val="left" w:pos="65"/>
              </w:tabs>
              <w:spacing w:line="240" w:lineRule="auto"/>
              <w:ind w:left="65" w:firstLine="141"/>
              <w:rPr>
                <w:rStyle w:val="FontStyle11"/>
                <w:color w:val="000000"/>
                <w:sz w:val="28"/>
                <w:szCs w:val="28"/>
                <w:lang w:eastAsia="uk-UA"/>
              </w:rPr>
            </w:pPr>
            <w:r>
              <w:rPr>
                <w:rStyle w:val="FontStyle11"/>
                <w:sz w:val="28"/>
                <w:szCs w:val="28"/>
                <w:lang w:eastAsia="uk-UA"/>
              </w:rPr>
              <w:t xml:space="preserve">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 що </w:t>
            </w:r>
            <w:r>
              <w:rPr>
                <w:rStyle w:val="FontStyle11"/>
                <w:sz w:val="28"/>
                <w:szCs w:val="28"/>
                <w:lang w:eastAsia="uk-UA"/>
              </w:rPr>
              <w:lastRenderedPageBreak/>
              <w:t>віднесені до компетенції відділу, доведення результатів цього узагальнення до начальника (заступника начальника) юридичного управління,  та заінтересованих структурних підрозділів Головного управління Фонду.</w:t>
            </w:r>
          </w:p>
          <w:p w:rsidR="00591373" w:rsidRDefault="0026126C">
            <w:pPr>
              <w:numPr>
                <w:ilvl w:val="0"/>
                <w:numId w:val="2"/>
              </w:numPr>
              <w:tabs>
                <w:tab w:val="clear" w:pos="720"/>
                <w:tab w:val="left" w:pos="65"/>
              </w:tabs>
              <w:spacing w:line="240" w:lineRule="auto"/>
              <w:ind w:left="65" w:firstLine="141"/>
              <w:rPr>
                <w:color w:val="000000"/>
                <w:szCs w:val="28"/>
                <w:lang w:eastAsia="uk-UA"/>
              </w:rPr>
            </w:pPr>
            <w:r>
              <w:rPr>
                <w:rStyle w:val="FontStyle11"/>
                <w:sz w:val="28"/>
                <w:szCs w:val="28"/>
                <w:lang w:eastAsia="uk-UA"/>
              </w:rPr>
              <w:t>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w:t>
            </w:r>
            <w:r>
              <w:rPr>
                <w:rStyle w:val="FontStyle11"/>
                <w:b/>
                <w:sz w:val="28"/>
                <w:szCs w:val="28"/>
                <w:lang w:eastAsia="uk-UA"/>
              </w:rPr>
              <w:t xml:space="preserve"> </w:t>
            </w:r>
            <w:r>
              <w:rPr>
                <w:szCs w:val="28"/>
              </w:rPr>
              <w:t>щодо  стягнення заборгованості до Головного управління, капіталізованих платежів, надміру сплачених страхових, пенсійних коштів з юридичних і фізичних осіб.</w:t>
            </w:r>
          </w:p>
          <w:p w:rsidR="00591373" w:rsidRDefault="0026126C">
            <w:pPr>
              <w:numPr>
                <w:ilvl w:val="0"/>
                <w:numId w:val="2"/>
              </w:numPr>
              <w:tabs>
                <w:tab w:val="clear" w:pos="720"/>
                <w:tab w:val="left" w:pos="65"/>
              </w:tabs>
              <w:spacing w:line="240" w:lineRule="auto"/>
              <w:ind w:left="65" w:firstLine="141"/>
              <w:rPr>
                <w:color w:val="000000"/>
                <w:szCs w:val="28"/>
                <w:lang w:eastAsia="uk-UA"/>
              </w:rPr>
            </w:pPr>
            <w:r>
              <w:t>Здійснення контролю щодо взаємодії з відділом організації правової роботи юридичного  управління та зведення даних охоплення заборгованості по платежах до Пенсійного фонду, капіталізованих платежів,  сум переплат пенсій, страхових коштів заходами стягнення в примусовому порядку.</w:t>
            </w:r>
          </w:p>
          <w:p w:rsidR="00591373" w:rsidRDefault="0026126C">
            <w:pPr>
              <w:numPr>
                <w:ilvl w:val="0"/>
                <w:numId w:val="2"/>
              </w:numPr>
              <w:tabs>
                <w:tab w:val="clear" w:pos="720"/>
                <w:tab w:val="left" w:pos="65"/>
              </w:tabs>
              <w:spacing w:line="240" w:lineRule="auto"/>
              <w:ind w:left="65" w:firstLine="141"/>
              <w:rPr>
                <w:color w:val="000000"/>
                <w:szCs w:val="28"/>
                <w:lang w:eastAsia="uk-UA"/>
              </w:rPr>
            </w:pPr>
            <w:r>
              <w:t>Організація роботи щодо внесення  відомостей  про стан розгляду судами справ за участю Головного управління та стан виконання Головним управлінням рішень судів про стягнення коштів (крім пенсій) та зобов’язання</w:t>
            </w:r>
            <w:r>
              <w:rPr>
                <w:b/>
              </w:rPr>
              <w:t xml:space="preserve"> </w:t>
            </w:r>
            <w:r>
              <w:t>вчинити дії, не</w:t>
            </w:r>
            <w:r>
              <w:rPr>
                <w:b/>
              </w:rPr>
              <w:t xml:space="preserve"> </w:t>
            </w:r>
            <w:r>
              <w:t>пов’язані</w:t>
            </w:r>
            <w:r>
              <w:rPr>
                <w:b/>
              </w:rPr>
              <w:t xml:space="preserve"> </w:t>
            </w:r>
            <w:r>
              <w:t xml:space="preserve">з пенсійним забезпеченням, до підсистем </w:t>
            </w:r>
            <w:proofErr w:type="spellStart"/>
            <w:r>
              <w:t>“Правова</w:t>
            </w:r>
            <w:proofErr w:type="spellEnd"/>
            <w:r>
              <w:t xml:space="preserve"> </w:t>
            </w:r>
            <w:proofErr w:type="spellStart"/>
            <w:r>
              <w:t>робота”</w:t>
            </w:r>
            <w:proofErr w:type="spellEnd"/>
            <w:r>
              <w:t xml:space="preserve"> та </w:t>
            </w:r>
            <w:proofErr w:type="spellStart"/>
            <w:r>
              <w:t>“Реєстр</w:t>
            </w:r>
            <w:proofErr w:type="spellEnd"/>
            <w:r>
              <w:t xml:space="preserve"> судових </w:t>
            </w:r>
            <w:proofErr w:type="spellStart"/>
            <w:r>
              <w:t>рішень”</w:t>
            </w:r>
            <w:proofErr w:type="spellEnd"/>
            <w:r>
              <w:t xml:space="preserve"> ІКІС ПФУ в справах, що віднесені до компетенції відділу.</w:t>
            </w:r>
          </w:p>
          <w:p w:rsidR="00591373" w:rsidRDefault="0026126C">
            <w:pPr>
              <w:numPr>
                <w:ilvl w:val="0"/>
                <w:numId w:val="2"/>
              </w:numPr>
              <w:tabs>
                <w:tab w:val="clear" w:pos="720"/>
                <w:tab w:val="left" w:pos="65"/>
              </w:tabs>
              <w:spacing w:line="240" w:lineRule="auto"/>
              <w:ind w:left="65" w:firstLine="141"/>
              <w:rPr>
                <w:color w:val="000000"/>
                <w:szCs w:val="28"/>
                <w:lang w:eastAsia="uk-UA"/>
              </w:rPr>
            </w:pPr>
            <w:r>
              <w:t>Здійснення контролю за невідкладним повідомленням відповідних структурних підрозділів про набрання законної сили судовими рішеннями, що перебували в провадженні відділу, про покладення зобов’язань або стягнення коштів з Головного управління, та надання правової допомоги щодо повного фактичного виконання судових рішень.</w:t>
            </w:r>
          </w:p>
          <w:p w:rsidR="00591373" w:rsidRDefault="0026126C">
            <w:pPr>
              <w:numPr>
                <w:ilvl w:val="0"/>
                <w:numId w:val="2"/>
              </w:numPr>
              <w:tabs>
                <w:tab w:val="clear" w:pos="720"/>
                <w:tab w:val="left" w:pos="65"/>
              </w:tabs>
              <w:spacing w:line="240" w:lineRule="auto"/>
              <w:ind w:left="65" w:firstLine="141"/>
              <w:rPr>
                <w:color w:val="000000"/>
                <w:szCs w:val="28"/>
                <w:lang w:eastAsia="uk-UA"/>
              </w:rPr>
            </w:pPr>
            <w:r>
              <w:rPr>
                <w:szCs w:val="28"/>
              </w:rPr>
              <w:t>Звітування про результати своєї роботи перед керівництвом Головного управління Пенсійного фонду України в м. Києві, начальником (заступником начальника)  юридичного управління.</w:t>
            </w:r>
          </w:p>
          <w:p w:rsidR="00591373" w:rsidRDefault="0026126C">
            <w:pPr>
              <w:numPr>
                <w:ilvl w:val="0"/>
                <w:numId w:val="2"/>
              </w:numPr>
              <w:tabs>
                <w:tab w:val="clear" w:pos="720"/>
                <w:tab w:val="left" w:pos="65"/>
              </w:tabs>
              <w:spacing w:line="240" w:lineRule="auto"/>
              <w:ind w:left="65" w:firstLine="141"/>
              <w:rPr>
                <w:color w:val="000000"/>
                <w:szCs w:val="28"/>
                <w:lang w:eastAsia="uk-UA"/>
              </w:rPr>
            </w:pPr>
            <w:r>
              <w:t xml:space="preserve">В порядку, визначеному положенням про юридичне управління Головного управління Фонду, та на підставі рішення начальника Головного управління, заміщення керівних </w:t>
            </w:r>
            <w:r>
              <w:lastRenderedPageBreak/>
              <w:t>працівників юридичного управління у разі їх відсутності.</w:t>
            </w:r>
          </w:p>
        </w:tc>
      </w:tr>
      <w:tr w:rsidR="00591373">
        <w:tc>
          <w:tcPr>
            <w:tcW w:w="3510" w:type="dxa"/>
            <w:gridSpan w:val="3"/>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lastRenderedPageBreak/>
              <w:t>Умови оплати праці</w:t>
            </w:r>
          </w:p>
        </w:tc>
        <w:tc>
          <w:tcPr>
            <w:tcW w:w="6272" w:type="dxa"/>
            <w:gridSpan w:val="3"/>
            <w:tcBorders>
              <w:top w:val="single" w:sz="4" w:space="0" w:color="000000"/>
              <w:left w:val="single" w:sz="4" w:space="0" w:color="000000"/>
              <w:bottom w:val="single" w:sz="4" w:space="0" w:color="000000"/>
              <w:right w:val="single" w:sz="4" w:space="0" w:color="000000"/>
            </w:tcBorders>
            <w:vAlign w:val="center"/>
          </w:tcPr>
          <w:p w:rsidR="00591373" w:rsidRDefault="0026126C">
            <w:pPr>
              <w:spacing w:line="240" w:lineRule="auto"/>
              <w:ind w:firstLine="0"/>
              <w:rPr>
                <w:bCs/>
                <w:szCs w:val="28"/>
              </w:rPr>
            </w:pPr>
            <w:r>
              <w:rPr>
                <w:bCs/>
                <w:szCs w:val="28"/>
              </w:rPr>
              <w:t xml:space="preserve">посадовий оклад – </w:t>
            </w:r>
            <w:r>
              <w:rPr>
                <w:color w:val="000000"/>
                <w:szCs w:val="28"/>
              </w:rPr>
              <w:t>27034</w:t>
            </w:r>
            <w:r>
              <w:rPr>
                <w:bCs/>
                <w:szCs w:val="28"/>
              </w:rPr>
              <w:t xml:space="preserve"> грн. згідно зі штатним розписом;</w:t>
            </w:r>
          </w:p>
          <w:p w:rsidR="00591373" w:rsidRDefault="0026126C">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591373" w:rsidRDefault="0026126C">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591373" w:rsidRDefault="0026126C">
            <w:pPr>
              <w:spacing w:line="240" w:lineRule="auto"/>
              <w:ind w:firstLine="0"/>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591373" w:rsidRDefault="00591373">
            <w:pPr>
              <w:spacing w:line="240" w:lineRule="auto"/>
              <w:ind w:firstLine="0"/>
              <w:rPr>
                <w:bCs/>
                <w:szCs w:val="28"/>
              </w:rPr>
            </w:pPr>
          </w:p>
        </w:tc>
      </w:tr>
      <w:tr w:rsidR="00591373">
        <w:trPr>
          <w:trHeight w:val="240"/>
        </w:trPr>
        <w:tc>
          <w:tcPr>
            <w:tcW w:w="3510" w:type="dxa"/>
            <w:gridSpan w:val="3"/>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t>Інформація про строковість</w:t>
            </w:r>
          </w:p>
          <w:p w:rsidR="00591373" w:rsidRDefault="0026126C">
            <w:pPr>
              <w:pStyle w:val="Default"/>
              <w:rPr>
                <w:bCs/>
                <w:color w:val="auto"/>
                <w:sz w:val="28"/>
                <w:szCs w:val="28"/>
                <w:lang w:eastAsia="ru-RU"/>
              </w:rPr>
            </w:pPr>
            <w:r>
              <w:rPr>
                <w:bCs/>
                <w:color w:val="auto"/>
                <w:sz w:val="28"/>
                <w:szCs w:val="28"/>
                <w:lang w:eastAsia="ru-RU"/>
              </w:rPr>
              <w:t>чи безстроковість</w:t>
            </w:r>
          </w:p>
          <w:p w:rsidR="00591373" w:rsidRDefault="0026126C">
            <w:pPr>
              <w:pStyle w:val="Default"/>
              <w:rPr>
                <w:bCs/>
                <w:color w:val="auto"/>
                <w:sz w:val="28"/>
                <w:szCs w:val="28"/>
                <w:lang w:eastAsia="ru-RU"/>
              </w:rPr>
            </w:pPr>
            <w:r>
              <w:rPr>
                <w:bCs/>
                <w:color w:val="auto"/>
                <w:sz w:val="28"/>
                <w:szCs w:val="28"/>
                <w:lang w:eastAsia="ru-RU"/>
              </w:rPr>
              <w:t>призначення на посаду</w:t>
            </w:r>
          </w:p>
        </w:tc>
        <w:tc>
          <w:tcPr>
            <w:tcW w:w="6272" w:type="dxa"/>
            <w:gridSpan w:val="3"/>
            <w:tcBorders>
              <w:top w:val="single" w:sz="4" w:space="0" w:color="000000"/>
              <w:left w:val="single" w:sz="4" w:space="0" w:color="000000"/>
              <w:bottom w:val="single" w:sz="4" w:space="0" w:color="000000"/>
              <w:right w:val="single" w:sz="4" w:space="0" w:color="000000"/>
            </w:tcBorders>
          </w:tcPr>
          <w:p w:rsidR="00591373" w:rsidRDefault="0026126C">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591373" w:rsidRDefault="0026126C">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591373" w:rsidRDefault="0026126C">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591373" w:rsidRDefault="00591373">
            <w:pPr>
              <w:pStyle w:val="af4"/>
              <w:spacing w:before="0" w:line="240" w:lineRule="auto"/>
              <w:ind w:firstLine="0"/>
              <w:jc w:val="left"/>
              <w:rPr>
                <w:bCs/>
                <w:sz w:val="4"/>
                <w:szCs w:val="28"/>
              </w:rPr>
            </w:pPr>
          </w:p>
        </w:tc>
      </w:tr>
      <w:tr w:rsidR="00591373">
        <w:trPr>
          <w:trHeight w:val="154"/>
        </w:trPr>
        <w:tc>
          <w:tcPr>
            <w:tcW w:w="3510" w:type="dxa"/>
            <w:gridSpan w:val="3"/>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72" w:type="dxa"/>
            <w:gridSpan w:val="3"/>
            <w:tcBorders>
              <w:top w:val="single" w:sz="4" w:space="0" w:color="000000"/>
              <w:left w:val="single" w:sz="4" w:space="0" w:color="000000"/>
              <w:bottom w:val="single" w:sz="4" w:space="0" w:color="000000"/>
              <w:right w:val="single" w:sz="4" w:space="0" w:color="000000"/>
            </w:tcBorders>
          </w:tcPr>
          <w:p w:rsidR="00591373" w:rsidRDefault="0026126C">
            <w:pPr>
              <w:pStyle w:val="af4"/>
              <w:spacing w:before="0" w:line="240" w:lineRule="auto"/>
              <w:ind w:firstLine="0"/>
            </w:pPr>
            <w:r>
              <w:t xml:space="preserve">Резюме кандидатів приймаються у визначений термін до 15.00  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591373" w:rsidRDefault="00591373">
            <w:pPr>
              <w:pStyle w:val="af4"/>
              <w:spacing w:before="0" w:line="240" w:lineRule="auto"/>
              <w:ind w:firstLine="0"/>
              <w:rPr>
                <w:bCs/>
                <w:szCs w:val="28"/>
              </w:rPr>
            </w:pPr>
          </w:p>
          <w:p w:rsidR="00591373" w:rsidRDefault="0026126C">
            <w:pPr>
              <w:pStyle w:val="a7"/>
              <w:spacing w:before="88"/>
              <w:jc w:val="both"/>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591373" w:rsidRDefault="00591373">
            <w:pPr>
              <w:pStyle w:val="af4"/>
              <w:spacing w:before="0" w:line="240" w:lineRule="auto"/>
              <w:ind w:firstLine="0"/>
              <w:rPr>
                <w:bCs/>
                <w:szCs w:val="28"/>
              </w:rPr>
            </w:pPr>
          </w:p>
        </w:tc>
      </w:tr>
      <w:tr w:rsidR="00591373">
        <w:tc>
          <w:tcPr>
            <w:tcW w:w="9782" w:type="dxa"/>
            <w:gridSpan w:val="6"/>
            <w:tcBorders>
              <w:top w:val="single" w:sz="4" w:space="0" w:color="000000"/>
              <w:left w:val="single" w:sz="4" w:space="0" w:color="000000"/>
              <w:bottom w:val="single" w:sz="4" w:space="0" w:color="000000"/>
              <w:right w:val="single" w:sz="4" w:space="0" w:color="000000"/>
            </w:tcBorders>
          </w:tcPr>
          <w:p w:rsidR="00591373" w:rsidRDefault="0026126C">
            <w:pPr>
              <w:pStyle w:val="Default"/>
              <w:jc w:val="center"/>
              <w:rPr>
                <w:b/>
                <w:bCs/>
                <w:color w:val="auto"/>
                <w:sz w:val="28"/>
                <w:szCs w:val="28"/>
                <w:lang w:eastAsia="ru-RU"/>
              </w:rPr>
            </w:pPr>
            <w:r>
              <w:rPr>
                <w:b/>
                <w:bCs/>
                <w:color w:val="auto"/>
                <w:sz w:val="28"/>
                <w:szCs w:val="28"/>
                <w:lang w:eastAsia="ru-RU"/>
              </w:rPr>
              <w:t>Кваліфікаційні вимоги</w:t>
            </w:r>
          </w:p>
          <w:p w:rsidR="00591373" w:rsidRDefault="00591373">
            <w:pPr>
              <w:pStyle w:val="Default"/>
              <w:jc w:val="center"/>
              <w:rPr>
                <w:b/>
                <w:bCs/>
                <w:color w:val="auto"/>
                <w:sz w:val="28"/>
                <w:szCs w:val="28"/>
                <w:lang w:eastAsia="ru-RU"/>
              </w:rPr>
            </w:pPr>
          </w:p>
          <w:p w:rsidR="00591373" w:rsidRDefault="0026126C">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591373" w:rsidRDefault="00591373">
            <w:pPr>
              <w:pStyle w:val="Default"/>
              <w:jc w:val="center"/>
              <w:rPr>
                <w:b/>
                <w:bCs/>
                <w:color w:val="auto"/>
                <w:sz w:val="28"/>
                <w:szCs w:val="28"/>
                <w:lang w:eastAsia="ru-RU"/>
              </w:rPr>
            </w:pPr>
          </w:p>
        </w:tc>
      </w:tr>
      <w:tr w:rsidR="00591373">
        <w:tc>
          <w:tcPr>
            <w:tcW w:w="538" w:type="dxa"/>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591373" w:rsidRDefault="0026126C">
            <w:pPr>
              <w:spacing w:line="240" w:lineRule="auto"/>
              <w:ind w:firstLine="0"/>
              <w:rPr>
                <w:bCs/>
                <w:szCs w:val="28"/>
              </w:rPr>
            </w:pPr>
            <w:r>
              <w:rPr>
                <w:color w:val="000000"/>
                <w:szCs w:val="28"/>
              </w:rPr>
              <w:t xml:space="preserve"> </w:t>
            </w:r>
            <w:r>
              <w:rPr>
                <w:szCs w:val="28"/>
              </w:rPr>
              <w:t xml:space="preserve">вища освіта за освітнім ступенем не нижче </w:t>
            </w:r>
            <w:r>
              <w:rPr>
                <w:color w:val="000000"/>
              </w:rPr>
              <w:t xml:space="preserve">магістра </w:t>
            </w:r>
            <w:r>
              <w:rPr>
                <w:color w:val="000000"/>
                <w:szCs w:val="28"/>
              </w:rPr>
              <w:t>у галузі знань «Право»</w:t>
            </w:r>
          </w:p>
        </w:tc>
      </w:tr>
      <w:tr w:rsidR="00591373">
        <w:tc>
          <w:tcPr>
            <w:tcW w:w="538" w:type="dxa"/>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591373" w:rsidRDefault="0026126C">
            <w:pPr>
              <w:spacing w:line="240" w:lineRule="auto"/>
              <w:ind w:left="28" w:firstLine="0"/>
              <w:rPr>
                <w:bCs/>
                <w:szCs w:val="28"/>
              </w:rPr>
            </w:pPr>
            <w:r>
              <w:rPr>
                <w:color w:val="000000"/>
                <w:shd w:val="clear" w:color="auto" w:fill="FFFFFF"/>
              </w:rPr>
              <w:t xml:space="preserve">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w:t>
            </w:r>
            <w:r>
              <w:rPr>
                <w:color w:val="000000"/>
                <w:shd w:val="clear" w:color="auto" w:fill="FFFFFF"/>
              </w:rPr>
              <w:lastRenderedPageBreak/>
              <w:t>та організацій незалежно від форми власності не менше двох років.</w:t>
            </w:r>
          </w:p>
        </w:tc>
      </w:tr>
      <w:tr w:rsidR="00591373">
        <w:trPr>
          <w:trHeight w:val="495"/>
        </w:trPr>
        <w:tc>
          <w:tcPr>
            <w:tcW w:w="538" w:type="dxa"/>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lastRenderedPageBreak/>
              <w:t>3.</w:t>
            </w:r>
          </w:p>
        </w:tc>
        <w:tc>
          <w:tcPr>
            <w:tcW w:w="3006" w:type="dxa"/>
            <w:gridSpan w:val="4"/>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591373" w:rsidRDefault="0026126C">
            <w:pPr>
              <w:spacing w:line="240" w:lineRule="auto"/>
              <w:ind w:firstLine="0"/>
              <w:rPr>
                <w:bCs/>
                <w:szCs w:val="28"/>
              </w:rPr>
            </w:pPr>
            <w:r>
              <w:rPr>
                <w:szCs w:val="28"/>
              </w:rPr>
              <w:t>вільне володіння державною мовою</w:t>
            </w:r>
          </w:p>
        </w:tc>
      </w:tr>
      <w:tr w:rsidR="00591373">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591373" w:rsidRDefault="0026126C">
            <w:pPr>
              <w:spacing w:line="240" w:lineRule="auto"/>
              <w:jc w:val="center"/>
              <w:rPr>
                <w:b/>
                <w:szCs w:val="28"/>
              </w:rPr>
            </w:pPr>
            <w:r>
              <w:rPr>
                <w:b/>
                <w:szCs w:val="28"/>
              </w:rPr>
              <w:t>Вимоги до компетентності</w:t>
            </w:r>
          </w:p>
        </w:tc>
      </w:tr>
      <w:tr w:rsidR="00591373">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591373" w:rsidRDefault="0026126C">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591373" w:rsidRDefault="0026126C">
            <w:pPr>
              <w:spacing w:line="240" w:lineRule="auto"/>
              <w:jc w:val="center"/>
              <w:rPr>
                <w:b/>
                <w:szCs w:val="28"/>
              </w:rPr>
            </w:pPr>
            <w:r>
              <w:rPr>
                <w:b/>
                <w:szCs w:val="28"/>
              </w:rPr>
              <w:t>Компоненти вимоги</w:t>
            </w:r>
          </w:p>
        </w:tc>
      </w:tr>
      <w:tr w:rsidR="00591373">
        <w:trPr>
          <w:trHeight w:val="311"/>
        </w:trPr>
        <w:tc>
          <w:tcPr>
            <w:tcW w:w="590" w:type="dxa"/>
            <w:gridSpan w:val="2"/>
            <w:tcBorders>
              <w:top w:val="single" w:sz="4" w:space="0" w:color="000000"/>
              <w:left w:val="single" w:sz="4" w:space="0" w:color="000000"/>
              <w:bottom w:val="single" w:sz="4" w:space="0" w:color="000000"/>
              <w:right w:val="single" w:sz="4" w:space="0" w:color="000000"/>
            </w:tcBorders>
          </w:tcPr>
          <w:p w:rsidR="00591373" w:rsidRDefault="0026126C">
            <w:pPr>
              <w:spacing w:line="240" w:lineRule="auto"/>
              <w:ind w:firstLine="0"/>
              <w:rPr>
                <w:szCs w:val="28"/>
              </w:rPr>
            </w:pPr>
            <w:r>
              <w:rPr>
                <w:szCs w:val="28"/>
              </w:rPr>
              <w:t>1.</w:t>
            </w:r>
          </w:p>
        </w:tc>
        <w:tc>
          <w:tcPr>
            <w:tcW w:w="2939" w:type="dxa"/>
            <w:gridSpan w:val="2"/>
            <w:tcBorders>
              <w:top w:val="single" w:sz="4" w:space="0" w:color="000000"/>
              <w:left w:val="single" w:sz="4" w:space="0" w:color="000000"/>
              <w:bottom w:val="single" w:sz="4" w:space="0" w:color="000000"/>
              <w:right w:val="single" w:sz="4" w:space="0" w:color="000000"/>
            </w:tcBorders>
          </w:tcPr>
          <w:p w:rsidR="00591373" w:rsidRDefault="0026126C">
            <w:pPr>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591373" w:rsidRDefault="0026126C">
            <w:pPr>
              <w:widowControl w:val="0"/>
              <w:tabs>
                <w:tab w:val="left" w:pos="398"/>
              </w:tabs>
              <w:spacing w:line="240" w:lineRule="auto"/>
              <w:ind w:right="272" w:firstLine="0"/>
              <w:jc w:val="left"/>
              <w:rPr>
                <w:color w:val="000000"/>
                <w:szCs w:val="28"/>
              </w:rPr>
            </w:pPr>
            <w:r>
              <w:rPr>
                <w:szCs w:val="28"/>
              </w:rPr>
              <w:t xml:space="preserve">- </w:t>
            </w:r>
            <w:r>
              <w:rPr>
                <w:color w:val="000000"/>
                <w:szCs w:val="28"/>
              </w:rPr>
              <w:t>чітке і точне формулювання мети, цілей і завдань службової діяльності;</w:t>
            </w:r>
          </w:p>
          <w:p w:rsidR="00591373" w:rsidRDefault="0026126C">
            <w:pPr>
              <w:widowControl w:val="0"/>
              <w:tabs>
                <w:tab w:val="left" w:pos="398"/>
              </w:tabs>
              <w:spacing w:line="240" w:lineRule="auto"/>
              <w:ind w:right="272" w:firstLine="0"/>
              <w:jc w:val="left"/>
              <w:rPr>
                <w:color w:val="000000"/>
                <w:szCs w:val="28"/>
              </w:rPr>
            </w:pPr>
            <w:r>
              <w:rPr>
                <w:color w:val="000000"/>
                <w:szCs w:val="28"/>
              </w:rPr>
              <w:t>- комплексний підхід до виконання завдань, виявлення ризиків;</w:t>
            </w:r>
          </w:p>
          <w:p w:rsidR="00591373" w:rsidRDefault="0026126C">
            <w:pPr>
              <w:pStyle w:val="afd"/>
              <w:spacing w:line="240" w:lineRule="auto"/>
              <w:ind w:left="20" w:hanging="142"/>
              <w:jc w:val="left"/>
              <w:rPr>
                <w:szCs w:val="28"/>
              </w:rPr>
            </w:pPr>
            <w:r>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591373">
        <w:trPr>
          <w:trHeight w:val="540"/>
        </w:trPr>
        <w:tc>
          <w:tcPr>
            <w:tcW w:w="590" w:type="dxa"/>
            <w:gridSpan w:val="2"/>
            <w:tcBorders>
              <w:top w:val="single" w:sz="4" w:space="0" w:color="000000"/>
              <w:left w:val="single" w:sz="4" w:space="0" w:color="000000"/>
              <w:bottom w:val="single" w:sz="4" w:space="0" w:color="000000"/>
              <w:right w:val="single" w:sz="4" w:space="0" w:color="000000"/>
            </w:tcBorders>
          </w:tcPr>
          <w:p w:rsidR="00591373" w:rsidRDefault="0026126C">
            <w:pPr>
              <w:spacing w:line="240" w:lineRule="auto"/>
              <w:ind w:firstLine="0"/>
              <w:rPr>
                <w:szCs w:val="28"/>
              </w:rPr>
            </w:pPr>
            <w:r>
              <w:rPr>
                <w:szCs w:val="28"/>
              </w:rPr>
              <w:t>2.</w:t>
            </w:r>
          </w:p>
        </w:tc>
        <w:tc>
          <w:tcPr>
            <w:tcW w:w="2939" w:type="dxa"/>
            <w:gridSpan w:val="2"/>
            <w:tcBorders>
              <w:top w:val="single" w:sz="4" w:space="0" w:color="000000"/>
              <w:left w:val="single" w:sz="4" w:space="0" w:color="000000"/>
              <w:bottom w:val="single" w:sz="4" w:space="0" w:color="000000"/>
              <w:right w:val="single" w:sz="4" w:space="0" w:color="000000"/>
            </w:tcBorders>
          </w:tcPr>
          <w:p w:rsidR="00591373" w:rsidRDefault="0026126C">
            <w:pPr>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591373" w:rsidRDefault="0026126C">
            <w:pPr>
              <w:widowControl w:val="0"/>
              <w:tabs>
                <w:tab w:val="left" w:pos="36"/>
              </w:tabs>
              <w:spacing w:line="240" w:lineRule="auto"/>
              <w:ind w:right="272"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591373" w:rsidRDefault="0026126C">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591373" w:rsidRDefault="0026126C">
            <w:pPr>
              <w:widowControl w:val="0"/>
              <w:tabs>
                <w:tab w:val="left" w:pos="363"/>
              </w:tabs>
              <w:spacing w:line="240" w:lineRule="auto"/>
              <w:ind w:right="272"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591373" w:rsidRDefault="0026126C">
            <w:pPr>
              <w:widowControl w:val="0"/>
              <w:tabs>
                <w:tab w:val="left" w:pos="363"/>
              </w:tabs>
              <w:spacing w:line="240" w:lineRule="auto"/>
              <w:ind w:right="272" w:firstLine="0"/>
              <w:rPr>
                <w:color w:val="000000"/>
                <w:szCs w:val="28"/>
              </w:rPr>
            </w:pPr>
            <w:r>
              <w:rPr>
                <w:color w:val="000000"/>
                <w:szCs w:val="28"/>
              </w:rPr>
              <w:t>- відкритість в обміні інформацією</w:t>
            </w:r>
          </w:p>
        </w:tc>
      </w:tr>
      <w:tr w:rsidR="00591373">
        <w:trPr>
          <w:trHeight w:val="2203"/>
        </w:trPr>
        <w:tc>
          <w:tcPr>
            <w:tcW w:w="590" w:type="dxa"/>
            <w:gridSpan w:val="2"/>
            <w:tcBorders>
              <w:top w:val="single" w:sz="4" w:space="0" w:color="000000"/>
              <w:left w:val="single" w:sz="4" w:space="0" w:color="000000"/>
              <w:bottom w:val="single" w:sz="4" w:space="0" w:color="000000"/>
              <w:right w:val="single" w:sz="4" w:space="0" w:color="000000"/>
            </w:tcBorders>
          </w:tcPr>
          <w:p w:rsidR="00591373" w:rsidRDefault="0026126C">
            <w:pPr>
              <w:spacing w:line="240" w:lineRule="auto"/>
              <w:ind w:firstLine="0"/>
              <w:rPr>
                <w:szCs w:val="28"/>
              </w:rPr>
            </w:pPr>
            <w:r>
              <w:rPr>
                <w:szCs w:val="28"/>
              </w:rPr>
              <w:t>3.</w:t>
            </w:r>
          </w:p>
        </w:tc>
        <w:tc>
          <w:tcPr>
            <w:tcW w:w="2939" w:type="dxa"/>
            <w:gridSpan w:val="2"/>
            <w:tcBorders>
              <w:top w:val="single" w:sz="4" w:space="0" w:color="000000"/>
              <w:left w:val="single" w:sz="4" w:space="0" w:color="000000"/>
              <w:bottom w:val="single" w:sz="4" w:space="0" w:color="000000"/>
              <w:right w:val="single" w:sz="4" w:space="0" w:color="000000"/>
            </w:tcBorders>
          </w:tcPr>
          <w:p w:rsidR="00591373" w:rsidRDefault="0026126C">
            <w:pPr>
              <w:ind w:firstLine="0"/>
              <w:rPr>
                <w:szCs w:val="28"/>
              </w:rPr>
            </w:pPr>
            <w:r>
              <w:rPr>
                <w:color w:val="000000"/>
                <w:szCs w:val="28"/>
              </w:rPr>
              <w:t>Обґрунтування власної позиції</w:t>
            </w:r>
          </w:p>
        </w:tc>
        <w:tc>
          <w:tcPr>
            <w:tcW w:w="6253" w:type="dxa"/>
            <w:gridSpan w:val="2"/>
            <w:tcBorders>
              <w:top w:val="single" w:sz="4" w:space="0" w:color="000000"/>
              <w:left w:val="single" w:sz="4" w:space="0" w:color="000000"/>
              <w:bottom w:val="single" w:sz="4" w:space="0" w:color="000000"/>
              <w:right w:val="single" w:sz="4" w:space="0" w:color="000000"/>
            </w:tcBorders>
          </w:tcPr>
          <w:p w:rsidR="00591373" w:rsidRDefault="0026126C">
            <w:pPr>
              <w:widowControl w:val="0"/>
              <w:tabs>
                <w:tab w:val="left" w:pos="0"/>
              </w:tabs>
              <w:spacing w:line="240" w:lineRule="auto"/>
              <w:ind w:right="272" w:firstLine="0"/>
              <w:rPr>
                <w:color w:val="000000"/>
                <w:szCs w:val="28"/>
              </w:rPr>
            </w:pPr>
            <w:r>
              <w:rPr>
                <w:szCs w:val="28"/>
              </w:rPr>
              <w:t xml:space="preserve">- </w:t>
            </w:r>
            <w:r>
              <w:rPr>
                <w:color w:val="000000"/>
                <w:szCs w:val="28"/>
              </w:rPr>
              <w:t>здатність правильно розставляти акценти та аргументувати позицію;</w:t>
            </w:r>
          </w:p>
          <w:p w:rsidR="00591373" w:rsidRDefault="0026126C">
            <w:pPr>
              <w:widowControl w:val="0"/>
              <w:numPr>
                <w:ilvl w:val="0"/>
                <w:numId w:val="1"/>
              </w:numPr>
              <w:tabs>
                <w:tab w:val="left" w:pos="0"/>
                <w:tab w:val="left" w:pos="271"/>
              </w:tabs>
              <w:spacing w:line="240" w:lineRule="auto"/>
              <w:ind w:left="0" w:right="272" w:firstLine="0"/>
              <w:rPr>
                <w:color w:val="000000"/>
                <w:szCs w:val="28"/>
              </w:rPr>
            </w:pPr>
            <w:r>
              <w:rPr>
                <w:color w:val="000000"/>
                <w:szCs w:val="28"/>
              </w:rPr>
              <w:t>вміння правильно формулювати тези;</w:t>
            </w:r>
          </w:p>
          <w:p w:rsidR="00591373" w:rsidRDefault="0026126C">
            <w:pPr>
              <w:widowControl w:val="0"/>
              <w:numPr>
                <w:ilvl w:val="0"/>
                <w:numId w:val="1"/>
              </w:numPr>
              <w:tabs>
                <w:tab w:val="left" w:pos="0"/>
                <w:tab w:val="left" w:pos="271"/>
              </w:tabs>
              <w:spacing w:line="240" w:lineRule="auto"/>
              <w:ind w:left="0" w:right="272" w:firstLine="0"/>
              <w:rPr>
                <w:color w:val="000000"/>
                <w:szCs w:val="28"/>
              </w:rPr>
            </w:pPr>
            <w:r>
              <w:rPr>
                <w:color w:val="000000"/>
                <w:szCs w:val="28"/>
              </w:rPr>
              <w:t>вміння використовувати прийоми, методи порівняння і узагальнення, доведення аргументів прикладами</w:t>
            </w:r>
          </w:p>
        </w:tc>
      </w:tr>
      <w:tr w:rsidR="00591373">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591373" w:rsidRDefault="00591373">
            <w:pPr>
              <w:spacing w:line="240" w:lineRule="auto"/>
              <w:jc w:val="center"/>
              <w:rPr>
                <w:b/>
                <w:szCs w:val="28"/>
              </w:rPr>
            </w:pPr>
          </w:p>
          <w:p w:rsidR="00591373" w:rsidRDefault="0026126C">
            <w:pPr>
              <w:spacing w:line="240" w:lineRule="auto"/>
              <w:jc w:val="center"/>
              <w:rPr>
                <w:b/>
                <w:szCs w:val="28"/>
              </w:rPr>
            </w:pPr>
            <w:r>
              <w:rPr>
                <w:b/>
                <w:szCs w:val="28"/>
              </w:rPr>
              <w:t>Професійні знання</w:t>
            </w:r>
          </w:p>
        </w:tc>
      </w:tr>
      <w:tr w:rsidR="00591373">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591373" w:rsidRDefault="0026126C">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591373" w:rsidRDefault="0026126C">
            <w:pPr>
              <w:spacing w:line="240" w:lineRule="auto"/>
              <w:rPr>
                <w:b/>
                <w:szCs w:val="28"/>
              </w:rPr>
            </w:pPr>
            <w:r>
              <w:rPr>
                <w:b/>
                <w:szCs w:val="28"/>
              </w:rPr>
              <w:t>Компоненти вимоги</w:t>
            </w:r>
          </w:p>
        </w:tc>
      </w:tr>
      <w:tr w:rsidR="00591373">
        <w:trPr>
          <w:trHeight w:val="98"/>
        </w:trPr>
        <w:tc>
          <w:tcPr>
            <w:tcW w:w="538" w:type="dxa"/>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591373" w:rsidRDefault="0026126C">
            <w:pPr>
              <w:ind w:firstLine="0"/>
              <w:rPr>
                <w:szCs w:val="28"/>
              </w:rPr>
            </w:pPr>
            <w:r>
              <w:rPr>
                <w:szCs w:val="28"/>
              </w:rPr>
              <w:t>Знання:</w:t>
            </w:r>
          </w:p>
          <w:p w:rsidR="00591373" w:rsidRDefault="0026126C">
            <w:pPr>
              <w:ind w:firstLine="0"/>
              <w:rPr>
                <w:szCs w:val="28"/>
              </w:rPr>
            </w:pPr>
            <w:r>
              <w:rPr>
                <w:szCs w:val="28"/>
              </w:rPr>
              <w:t>- Конституції України;</w:t>
            </w:r>
          </w:p>
          <w:p w:rsidR="00591373" w:rsidRDefault="0026126C">
            <w:pPr>
              <w:ind w:firstLine="0"/>
              <w:rPr>
                <w:szCs w:val="28"/>
              </w:rPr>
            </w:pPr>
            <w:r>
              <w:rPr>
                <w:szCs w:val="28"/>
              </w:rPr>
              <w:t>- Закону України «Про запобігання корупції»;</w:t>
            </w:r>
          </w:p>
          <w:p w:rsidR="00591373" w:rsidRDefault="0026126C">
            <w:pPr>
              <w:ind w:firstLine="0"/>
              <w:rPr>
                <w:szCs w:val="28"/>
              </w:rPr>
            </w:pPr>
            <w:r>
              <w:rPr>
                <w:szCs w:val="28"/>
              </w:rPr>
              <w:t xml:space="preserve"> - Закону України «Про державну службу»;</w:t>
            </w:r>
          </w:p>
          <w:p w:rsidR="00591373" w:rsidRDefault="0026126C">
            <w:pPr>
              <w:ind w:firstLine="3"/>
              <w:rPr>
                <w:szCs w:val="28"/>
                <w:lang w:val="ru-RU" w:eastAsia="uk-UA"/>
              </w:rPr>
            </w:pPr>
            <w:r>
              <w:rPr>
                <w:szCs w:val="28"/>
              </w:rPr>
              <w:t>-</w:t>
            </w:r>
            <w:r>
              <w:rPr>
                <w:sz w:val="24"/>
                <w:szCs w:val="24"/>
                <w:lang w:eastAsia="uk-UA"/>
              </w:rPr>
              <w:t xml:space="preserve"> </w:t>
            </w:r>
            <w:r>
              <w:rPr>
                <w:szCs w:val="28"/>
                <w:lang w:eastAsia="uk-UA"/>
              </w:rPr>
              <w:t xml:space="preserve">Закон України </w:t>
            </w:r>
            <w:proofErr w:type="spellStart"/>
            <w:r>
              <w:rPr>
                <w:szCs w:val="28"/>
                <w:lang w:eastAsia="uk-UA"/>
              </w:rPr>
              <w:t>“Про</w:t>
            </w:r>
            <w:proofErr w:type="spellEnd"/>
            <w:r>
              <w:rPr>
                <w:szCs w:val="28"/>
                <w:lang w:eastAsia="uk-UA"/>
              </w:rPr>
              <w:t xml:space="preserve"> доступ до публічної </w:t>
            </w:r>
            <w:proofErr w:type="spellStart"/>
            <w:r>
              <w:rPr>
                <w:szCs w:val="28"/>
                <w:lang w:eastAsia="uk-UA"/>
              </w:rPr>
              <w:t>інформації”</w:t>
            </w:r>
            <w:proofErr w:type="spellEnd"/>
          </w:p>
          <w:p w:rsidR="00591373" w:rsidRDefault="0026126C">
            <w:pPr>
              <w:ind w:firstLine="0"/>
              <w:rPr>
                <w:szCs w:val="28"/>
                <w:lang w:eastAsia="uk-UA"/>
              </w:rPr>
            </w:pPr>
            <w:r>
              <w:rPr>
                <w:szCs w:val="28"/>
                <w:lang w:val="ru-RU" w:eastAsia="uk-UA"/>
              </w:rPr>
              <w:t xml:space="preserve">- </w:t>
            </w:r>
            <w:r>
              <w:rPr>
                <w:szCs w:val="28"/>
                <w:lang w:eastAsia="uk-UA"/>
              </w:rPr>
              <w:t xml:space="preserve">Закон України </w:t>
            </w:r>
            <w:proofErr w:type="spellStart"/>
            <w:r>
              <w:rPr>
                <w:szCs w:val="28"/>
                <w:lang w:eastAsia="uk-UA"/>
              </w:rPr>
              <w:t>“Про</w:t>
            </w:r>
            <w:proofErr w:type="spellEnd"/>
            <w:r>
              <w:rPr>
                <w:szCs w:val="28"/>
                <w:lang w:eastAsia="uk-UA"/>
              </w:rPr>
              <w:t xml:space="preserve"> захист персональних </w:t>
            </w:r>
            <w:proofErr w:type="spellStart"/>
            <w:r>
              <w:rPr>
                <w:szCs w:val="28"/>
                <w:lang w:eastAsia="uk-UA"/>
              </w:rPr>
              <w:t>даних”</w:t>
            </w:r>
            <w:proofErr w:type="spellEnd"/>
            <w:r>
              <w:rPr>
                <w:szCs w:val="28"/>
                <w:lang w:eastAsia="uk-UA"/>
              </w:rPr>
              <w:t>.</w:t>
            </w:r>
          </w:p>
        </w:tc>
      </w:tr>
      <w:tr w:rsidR="00591373">
        <w:trPr>
          <w:trHeight w:val="1496"/>
        </w:trPr>
        <w:tc>
          <w:tcPr>
            <w:tcW w:w="538" w:type="dxa"/>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rsidR="00591373" w:rsidRDefault="0026126C">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591373" w:rsidRDefault="0026126C">
            <w:pPr>
              <w:spacing w:line="240" w:lineRule="auto"/>
              <w:ind w:firstLine="0"/>
              <w:rPr>
                <w:szCs w:val="28"/>
              </w:rPr>
            </w:pPr>
            <w:r>
              <w:rPr>
                <w:szCs w:val="28"/>
              </w:rPr>
              <w:t>Знання:</w:t>
            </w:r>
          </w:p>
          <w:p w:rsidR="00591373" w:rsidRDefault="0026126C">
            <w:pPr>
              <w:spacing w:line="240" w:lineRule="auto"/>
              <w:ind w:firstLine="0"/>
              <w:rPr>
                <w:szCs w:val="28"/>
              </w:rPr>
            </w:pPr>
            <w:r>
              <w:rPr>
                <w:szCs w:val="28"/>
              </w:rPr>
              <w:t>- Кодекс адміністративного судочинства України;</w:t>
            </w:r>
          </w:p>
          <w:p w:rsidR="00591373" w:rsidRDefault="0026126C">
            <w:pPr>
              <w:spacing w:line="240" w:lineRule="auto"/>
              <w:ind w:firstLine="0"/>
              <w:rPr>
                <w:szCs w:val="28"/>
              </w:rPr>
            </w:pPr>
            <w:r>
              <w:rPr>
                <w:szCs w:val="28"/>
              </w:rPr>
              <w:t>- Закону України «Про виконавче провадження»;</w:t>
            </w:r>
          </w:p>
          <w:p w:rsidR="00591373" w:rsidRDefault="0026126C">
            <w:pPr>
              <w:spacing w:line="240" w:lineRule="auto"/>
              <w:ind w:firstLine="0"/>
              <w:rPr>
                <w:szCs w:val="28"/>
              </w:rPr>
            </w:pPr>
            <w:r>
              <w:rPr>
                <w:szCs w:val="28"/>
                <w:lang w:val="ru-RU"/>
              </w:rPr>
              <w:t xml:space="preserve">- </w:t>
            </w:r>
            <w:r>
              <w:rPr>
                <w:szCs w:val="28"/>
              </w:rPr>
              <w:t>Закону України «Про загальнообов’язкове державне пенсійне страхування».</w:t>
            </w:r>
          </w:p>
          <w:p w:rsidR="00591373" w:rsidRDefault="00591373">
            <w:pPr>
              <w:spacing w:line="240" w:lineRule="auto"/>
              <w:ind w:firstLine="0"/>
              <w:rPr>
                <w:szCs w:val="28"/>
              </w:rPr>
            </w:pPr>
          </w:p>
        </w:tc>
      </w:tr>
    </w:tbl>
    <w:p w:rsidR="00591373" w:rsidRDefault="00591373">
      <w:pPr>
        <w:pStyle w:val="af4"/>
        <w:ind w:firstLine="0"/>
        <w:rPr>
          <w:bCs/>
          <w:szCs w:val="28"/>
        </w:rPr>
      </w:pPr>
    </w:p>
    <w:sectPr w:rsidR="00591373" w:rsidSect="00591373">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1373" w:rsidRDefault="00591373" w:rsidP="00591373">
      <w:pPr>
        <w:spacing w:line="240" w:lineRule="auto"/>
      </w:pPr>
      <w:r>
        <w:separator/>
      </w:r>
    </w:p>
  </w:endnote>
  <w:endnote w:type="continuationSeparator" w:id="0">
    <w:p w:rsidR="00591373" w:rsidRDefault="00591373" w:rsidP="0059137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OpenSymbol">
    <w:altName w:val="Arial Unicode MS"/>
    <w:panose1 w:val="05010000000000000000"/>
    <w:charset w:val="01"/>
    <w:family w:val="auto"/>
    <w:pitch w:val="variable"/>
    <w:sig w:usb0="800000AF" w:usb1="1001ECEA"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1"/>
    <w:family w:val="swiss"/>
    <w:pitch w:val="default"/>
    <w:sig w:usb0="00000000" w:usb1="00000000" w:usb2="00000000" w:usb3="00000000" w:csb0="00000000" w:csb1="00000000"/>
  </w:font>
  <w:font w:name="Segoe UI">
    <w:panose1 w:val="020B0502040204020203"/>
    <w:charset w:val="CC"/>
    <w:family w:val="swiss"/>
    <w:pitch w:val="variable"/>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Liberation Sans">
    <w:altName w:val="Arial"/>
    <w:panose1 w:val="020B0604020202020204"/>
    <w:charset w:val="CC"/>
    <w:family w:val="swiss"/>
    <w:pitch w:val="variable"/>
    <w:sig w:usb0="00000000" w:usb1="00000000" w:usb2="00000000" w:usb3="00000000" w:csb0="00000000" w:csb1="00000000"/>
  </w:font>
  <w:font w:name="Microsoft YaHei">
    <w:panose1 w:val="020B0503020204020204"/>
    <w:charset w:val="00"/>
    <w:family w:val="roman"/>
    <w:notTrueType/>
    <w:pitch w:val="default"/>
    <w:sig w:usb0="00000000" w:usb1="00000000" w:usb2="00000000" w:usb3="00000000" w:csb0="00000000" w:csb1="00000000"/>
  </w:font>
  <w:font w:name="Lucida Sans">
    <w:panose1 w:val="020B0602030504020204"/>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1373" w:rsidRDefault="00591373" w:rsidP="00591373">
      <w:pPr>
        <w:spacing w:line="240" w:lineRule="auto"/>
      </w:pPr>
      <w:r>
        <w:separator/>
      </w:r>
    </w:p>
  </w:footnote>
  <w:footnote w:type="continuationSeparator" w:id="0">
    <w:p w:rsidR="00591373" w:rsidRDefault="00591373" w:rsidP="0059137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73" w:rsidRDefault="00CC47DF">
    <w:r>
      <w:pict>
        <v:shape id="Рамка1" o:spid="_x0000_s1027" style="position:absolute;left:0;text-align:left;margin-left:0;margin-top:.05pt;width:1.1pt;height:1.1pt;z-index:251657216;mso-wrap-style:square;mso-position-horizontal:center;mso-position-horizontal-relative:margin;v-text-anchor:top" coordsize="" o:allowincell="f" path="m,l-127,r,-127l,-127xe">
          <v:fill opacity="0" color2="black" o:detectmouseclick="t"/>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73" w:rsidRDefault="00CC47DF">
    <w:pPr>
      <w:rPr>
        <w:sz w:val="20"/>
      </w:rPr>
    </w:pPr>
    <w:r>
      <w:rPr>
        <w:sz w:val="20"/>
      </w:rPr>
      <w:pict>
        <v:shape id="Рамка2" o:spid="_x0000_s1025" style="position:absolute;left:0;text-align:left;margin-left:0;margin-top:.05pt;width:41.45pt;height:13.75pt;z-index:251659264;mso-wrap-style:square;mso-position-horizontal:center;mso-position-horizontal-relative:margin;v-text-anchor:top" coordsize="" o:allowincell="f" path="m,l-127,r,-127l,-127xe">
          <v:fill opacity="0" color2="black" o:detectmouseclick="t"/>
          <w10:wrap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73" w:rsidRDefault="00591373">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E7198"/>
    <w:multiLevelType w:val="multilevel"/>
    <w:tmpl w:val="6BAE74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9523B7C"/>
    <w:multiLevelType w:val="multilevel"/>
    <w:tmpl w:val="9A483CB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64F769B"/>
    <w:multiLevelType w:val="multilevel"/>
    <w:tmpl w:val="935CD5D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591373"/>
    <w:rsid w:val="0026126C"/>
    <w:rsid w:val="00591373"/>
    <w:rsid w:val="00947812"/>
    <w:rsid w:val="00CC47D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Calibri" w:cs="Times New Roman"/>
      <w:sz w:val="16"/>
      <w:szCs w:val="16"/>
      <w:lang w:eastAsia="en-US"/>
    </w:rPr>
  </w:style>
  <w:style w:type="character" w:customStyle="1" w:styleId="a8">
    <w:name w:val="Верхній колонтитул Знак"/>
    <w:basedOn w:val="a0"/>
    <w:link w:val="a9"/>
    <w:uiPriority w:val="99"/>
    <w:qFormat/>
    <w:rsid w:val="00125745"/>
    <w:rPr>
      <w:sz w:val="28"/>
      <w:lang w:eastAsia="ru-RU"/>
    </w:rPr>
  </w:style>
  <w:style w:type="character" w:customStyle="1" w:styleId="FontStyle11">
    <w:name w:val="Font Style11"/>
    <w:basedOn w:val="a0"/>
    <w:qFormat/>
    <w:rsid w:val="00D02835"/>
    <w:rPr>
      <w:rFonts w:ascii="Times New Roman" w:hAnsi="Times New Roman" w:cs="Times New Roman"/>
      <w:sz w:val="26"/>
      <w:szCs w:val="26"/>
    </w:rPr>
  </w:style>
  <w:style w:type="character" w:customStyle="1" w:styleId="csd2c743de">
    <w:name w:val="csd2c743de"/>
    <w:basedOn w:val="a0"/>
    <w:qFormat/>
    <w:rsid w:val="00EA059C"/>
  </w:style>
  <w:style w:type="character" w:customStyle="1" w:styleId="aa">
    <w:name w:val="Основний текст з відступом Знак"/>
    <w:basedOn w:val="a0"/>
    <w:link w:val="ab"/>
    <w:qFormat/>
    <w:rsid w:val="003A19DB"/>
    <w:rPr>
      <w:sz w:val="28"/>
    </w:rPr>
  </w:style>
  <w:style w:type="character" w:customStyle="1" w:styleId="ac">
    <w:name w:val="Підзаголовок Знак"/>
    <w:basedOn w:val="a0"/>
    <w:link w:val="ad"/>
    <w:uiPriority w:val="99"/>
    <w:qFormat/>
    <w:rsid w:val="003A19DB"/>
    <w:rPr>
      <w:b/>
      <w:sz w:val="28"/>
    </w:rPr>
  </w:style>
  <w:style w:type="character" w:customStyle="1" w:styleId="40">
    <w:name w:val="Основной текст (4)_"/>
    <w:link w:val="41"/>
    <w:qFormat/>
    <w:rsid w:val="00041081"/>
    <w:rPr>
      <w:spacing w:val="3"/>
      <w:sz w:val="16"/>
      <w:szCs w:val="16"/>
      <w:shd w:val="clear" w:color="auto" w:fill="FFFFFF"/>
    </w:rPr>
  </w:style>
  <w:style w:type="character" w:customStyle="1" w:styleId="30">
    <w:name w:val="Заголовок 3 Знак"/>
    <w:basedOn w:val="a0"/>
    <w:link w:val="3"/>
    <w:qFormat/>
    <w:rsid w:val="004E06D4"/>
    <w:rPr>
      <w:b/>
      <w:i/>
      <w:sz w:val="28"/>
      <w:lang w:eastAsia="ru-RU"/>
    </w:rPr>
  </w:style>
  <w:style w:type="paragraph" w:customStyle="1" w:styleId="ae">
    <w:name w:val="Заголовок"/>
    <w:basedOn w:val="a"/>
    <w:next w:val="a7"/>
    <w:qFormat/>
    <w:rsid w:val="008977F6"/>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f">
    <w:name w:val="List"/>
    <w:basedOn w:val="a7"/>
    <w:rsid w:val="001C2877"/>
    <w:rPr>
      <w:rFonts w:cs="Lucida Sans"/>
    </w:rPr>
  </w:style>
  <w:style w:type="paragraph" w:styleId="af0">
    <w:name w:val="caption"/>
    <w:basedOn w:val="a"/>
    <w:qFormat/>
    <w:rsid w:val="001C2877"/>
    <w:pPr>
      <w:suppressLineNumbers/>
      <w:spacing w:before="120" w:after="120"/>
    </w:pPr>
    <w:rPr>
      <w:rFonts w:cs="Lucida Sans"/>
      <w:i/>
      <w:iCs/>
      <w:sz w:val="24"/>
      <w:szCs w:val="24"/>
    </w:rPr>
  </w:style>
  <w:style w:type="paragraph" w:customStyle="1" w:styleId="af1">
    <w:name w:val="Покажчик"/>
    <w:basedOn w:val="a"/>
    <w:qFormat/>
    <w:rsid w:val="008977F6"/>
    <w:pPr>
      <w:suppressLineNumbers/>
    </w:pPr>
    <w:rPr>
      <w:rFonts w:cs="Lucida Sans"/>
    </w:rPr>
  </w:style>
  <w:style w:type="paragraph" w:customStyle="1" w:styleId="user">
    <w:name w:val="Заголовок (user)"/>
    <w:basedOn w:val="a"/>
    <w:next w:val="a7"/>
    <w:qFormat/>
    <w:rsid w:val="001C2877"/>
    <w:pPr>
      <w:keepNext/>
      <w:spacing w:before="240" w:after="120"/>
    </w:pPr>
    <w:rPr>
      <w:rFonts w:ascii="Liberation Sans" w:eastAsia="Microsoft YaHei" w:hAnsi="Liberation Sans" w:cs="Lucida Sans"/>
      <w:szCs w:val="28"/>
    </w:rPr>
  </w:style>
  <w:style w:type="paragraph" w:customStyle="1" w:styleId="user0">
    <w:name w:val="Покажчик (user)"/>
    <w:basedOn w:val="a"/>
    <w:qFormat/>
    <w:rsid w:val="001C2877"/>
    <w:pPr>
      <w:suppressLineNumbers/>
    </w:pPr>
    <w:rPr>
      <w:rFonts w:cs="Lucida Sans"/>
    </w:rPr>
  </w:style>
  <w:style w:type="paragraph" w:customStyle="1" w:styleId="user1">
    <w:name w:val="Верхній і нижній колонтитули (user)"/>
    <w:basedOn w:val="a"/>
    <w:qFormat/>
    <w:rsid w:val="001C2877"/>
  </w:style>
  <w:style w:type="paragraph" w:customStyle="1" w:styleId="af2">
    <w:name w:val="Верхній і нижній колонтитули"/>
    <w:basedOn w:val="a"/>
    <w:qFormat/>
    <w:rsid w:val="008977F6"/>
  </w:style>
  <w:style w:type="paragraph" w:styleId="af3">
    <w:name w:val="footer"/>
    <w:basedOn w:val="a"/>
    <w:rsid w:val="00A0742F"/>
    <w:pPr>
      <w:tabs>
        <w:tab w:val="center" w:pos="4153"/>
        <w:tab w:val="right" w:pos="8306"/>
      </w:tabs>
    </w:pPr>
  </w:style>
  <w:style w:type="paragraph" w:customStyle="1" w:styleId="af4">
    <w:name w:val="Нормальний текст"/>
    <w:basedOn w:val="a"/>
    <w:qFormat/>
    <w:rsid w:val="00A0742F"/>
    <w:pPr>
      <w:spacing w:before="120"/>
      <w:ind w:firstLine="567"/>
    </w:pPr>
  </w:style>
  <w:style w:type="paragraph" w:customStyle="1" w:styleId="af5">
    <w:name w:val="Шапка документу"/>
    <w:basedOn w:val="a"/>
    <w:qFormat/>
    <w:rsid w:val="00A0742F"/>
    <w:pPr>
      <w:keepNext/>
      <w:keepLines/>
      <w:spacing w:after="240"/>
      <w:ind w:left="4536"/>
      <w:jc w:val="center"/>
    </w:pPr>
  </w:style>
  <w:style w:type="paragraph" w:styleId="a9">
    <w:name w:val="header"/>
    <w:basedOn w:val="a"/>
    <w:link w:val="a8"/>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6">
    <w:name w:val="Глава документу"/>
    <w:basedOn w:val="a"/>
    <w:next w:val="a"/>
    <w:qFormat/>
    <w:rsid w:val="00A0742F"/>
    <w:pPr>
      <w:keepNext/>
      <w:keepLines/>
      <w:spacing w:before="120" w:after="120"/>
      <w:jc w:val="center"/>
    </w:pPr>
  </w:style>
  <w:style w:type="paragraph" w:customStyle="1" w:styleId="af7">
    <w:name w:val="Герб"/>
    <w:basedOn w:val="a"/>
    <w:qFormat/>
    <w:rsid w:val="00A0742F"/>
    <w:pPr>
      <w:keepNext/>
      <w:keepLines/>
      <w:jc w:val="center"/>
    </w:pPr>
    <w:rPr>
      <w:sz w:val="144"/>
      <w:lang w:val="en-US"/>
    </w:rPr>
  </w:style>
  <w:style w:type="paragraph" w:customStyle="1" w:styleId="af8">
    <w:name w:val="Установа"/>
    <w:basedOn w:val="a"/>
    <w:qFormat/>
    <w:rsid w:val="00A0742F"/>
    <w:pPr>
      <w:keepNext/>
      <w:keepLines/>
      <w:spacing w:before="120"/>
      <w:jc w:val="center"/>
    </w:pPr>
    <w:rPr>
      <w:b/>
      <w:sz w:val="40"/>
    </w:rPr>
  </w:style>
  <w:style w:type="paragraph" w:customStyle="1" w:styleId="af9">
    <w:name w:val="Вид документа"/>
    <w:basedOn w:val="af8"/>
    <w:next w:val="a"/>
    <w:qFormat/>
    <w:rsid w:val="00A0742F"/>
    <w:pPr>
      <w:spacing w:before="360" w:after="240"/>
    </w:pPr>
    <w:rPr>
      <w:spacing w:val="20"/>
      <w:sz w:val="26"/>
    </w:rPr>
  </w:style>
  <w:style w:type="paragraph" w:customStyle="1" w:styleId="afa">
    <w:name w:val="Час та місце"/>
    <w:basedOn w:val="a"/>
    <w:qFormat/>
    <w:rsid w:val="00A0742F"/>
    <w:pPr>
      <w:keepNext/>
      <w:keepLines/>
      <w:spacing w:before="120" w:after="240"/>
      <w:jc w:val="center"/>
    </w:pPr>
  </w:style>
  <w:style w:type="paragraph" w:customStyle="1" w:styleId="afb">
    <w:name w:val="Назва документа"/>
    <w:basedOn w:val="a"/>
    <w:next w:val="af4"/>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c">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d">
    <w:name w:val="List Paragraph"/>
    <w:basedOn w:val="a"/>
    <w:uiPriority w:val="1"/>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styleId="ab">
    <w:name w:val="Body Text Indent"/>
    <w:basedOn w:val="a"/>
    <w:link w:val="aa"/>
    <w:rsid w:val="003A19DB"/>
    <w:pPr>
      <w:spacing w:line="240" w:lineRule="auto"/>
      <w:ind w:left="5103" w:firstLine="0"/>
    </w:pPr>
  </w:style>
  <w:style w:type="paragraph" w:styleId="ad">
    <w:name w:val="Subtitle"/>
    <w:basedOn w:val="a"/>
    <w:link w:val="ac"/>
    <w:uiPriority w:val="99"/>
    <w:qFormat/>
    <w:rsid w:val="003A19DB"/>
    <w:pPr>
      <w:spacing w:line="240" w:lineRule="auto"/>
      <w:ind w:firstLine="0"/>
      <w:jc w:val="center"/>
    </w:pPr>
    <w:rPr>
      <w:b/>
    </w:rPr>
  </w:style>
  <w:style w:type="paragraph" w:customStyle="1" w:styleId="41">
    <w:name w:val="Основной текст (4)"/>
    <w:basedOn w:val="a"/>
    <w:link w:val="40"/>
    <w:qFormat/>
    <w:rsid w:val="00041081"/>
    <w:pPr>
      <w:widowControl w:val="0"/>
      <w:shd w:val="clear" w:color="auto" w:fill="FFFFFF"/>
      <w:spacing w:after="180" w:line="0" w:lineRule="atLeast"/>
      <w:ind w:firstLine="0"/>
      <w:jc w:val="left"/>
    </w:pPr>
    <w:rPr>
      <w:spacing w:val="3"/>
      <w:sz w:val="16"/>
      <w:szCs w:val="16"/>
      <w:lang w:eastAsia="uk-UA"/>
    </w:rPr>
  </w:style>
  <w:style w:type="paragraph" w:customStyle="1" w:styleId="user2">
    <w:name w:val="Вміст рамки (user)"/>
    <w:basedOn w:val="a"/>
    <w:qFormat/>
    <w:rsid w:val="001C2877"/>
  </w:style>
  <w:style w:type="paragraph" w:customStyle="1" w:styleId="afe">
    <w:name w:val="Вміст рамки"/>
    <w:basedOn w:val="a"/>
    <w:qFormat/>
    <w:rsid w:val="008977F6"/>
  </w:style>
  <w:style w:type="numbering" w:customStyle="1" w:styleId="user3">
    <w:name w:val="Без маркерів (user)"/>
    <w:uiPriority w:val="99"/>
    <w:semiHidden/>
    <w:unhideWhenUsed/>
    <w:qFormat/>
    <w:rsid w:val="001C2877"/>
  </w:style>
  <w:style w:type="numbering" w:customStyle="1" w:styleId="aff">
    <w:name w:val="Без маркерів"/>
    <w:uiPriority w:val="99"/>
    <w:semiHidden/>
    <w:unhideWhenUsed/>
    <w:qFormat/>
    <w:rsid w:val="008977F6"/>
  </w:style>
  <w:style w:type="table" w:styleId="aff0">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30900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1F47B-B379-4A55-A345-FA564074E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5</Pages>
  <Words>4510</Words>
  <Characters>2572</Characters>
  <Application>Microsoft Office Word</Application>
  <DocSecurity>0</DocSecurity>
  <Lines>21</Lines>
  <Paragraphs>14</Paragraphs>
  <ScaleCrop>false</ScaleCrop>
  <Company>KMU</Company>
  <LinksUpToDate>false</LinksUpToDate>
  <CharactersWithSpaces>7068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O.Movchan</cp:lastModifiedBy>
  <cp:revision>93</cp:revision>
  <cp:lastPrinted>2020-07-03T07:18:00Z</cp:lastPrinted>
  <dcterms:created xsi:type="dcterms:W3CDTF">2021-04-07T07:31:00Z</dcterms:created>
  <dcterms:modified xsi:type="dcterms:W3CDTF">2025-10-06T11:24:00Z</dcterms:modified>
  <dc:language>uk-UA</dc:language>
</cp:coreProperties>
</file>