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C47" w:rsidRDefault="00107C47" w:rsidP="00107C4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07C47" w:rsidRDefault="00107C47" w:rsidP="00107C4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07C47" w:rsidRDefault="00107C47" w:rsidP="00107C47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C5363C" w:rsidRDefault="00C5363C" w:rsidP="00556580">
      <w:pPr>
        <w:spacing w:line="240" w:lineRule="auto"/>
        <w:ind w:firstLine="0"/>
        <w:jc w:val="left"/>
        <w:rPr>
          <w:szCs w:val="28"/>
          <w:lang w:val="ru-RU"/>
        </w:rPr>
      </w:pPr>
    </w:p>
    <w:p w:rsidR="00C5363C" w:rsidRDefault="0055658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5363C" w:rsidRDefault="0055658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5363C" w:rsidRDefault="00556580">
      <w:pPr>
        <w:ind w:firstLine="0"/>
        <w:jc w:val="center"/>
        <w:rPr>
          <w:rFonts w:eastAsia="Arial Unicode MS"/>
          <w:lang w:val="ru-RU"/>
        </w:rPr>
      </w:pPr>
      <w:r>
        <w:rPr>
          <w:bCs/>
          <w:szCs w:val="28"/>
        </w:rPr>
        <w:t xml:space="preserve">на зайняття посади державної служби категорії «Б»  - </w:t>
      </w:r>
      <w:r>
        <w:rPr>
          <w:szCs w:val="28"/>
        </w:rPr>
        <w:t xml:space="preserve">завідувач  сектору управління об’єктами власності </w:t>
      </w:r>
      <w:r>
        <w:t>управління господарського обслуговування та матеріально-технічного забезпечення</w:t>
      </w:r>
    </w:p>
    <w:p w:rsidR="00C5363C" w:rsidRDefault="00556580">
      <w:pPr>
        <w:ind w:firstLine="0"/>
        <w:jc w:val="center"/>
        <w:rPr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 16)</w:t>
      </w:r>
    </w:p>
    <w:p w:rsidR="00C5363C" w:rsidRDefault="00C5363C">
      <w:pPr>
        <w:ind w:firstLine="0"/>
        <w:jc w:val="center"/>
        <w:rPr>
          <w:bCs/>
          <w:sz w:val="20"/>
          <w:szCs w:val="28"/>
        </w:rPr>
      </w:pPr>
    </w:p>
    <w:tbl>
      <w:tblPr>
        <w:tblStyle w:val="afe"/>
        <w:tblW w:w="9610" w:type="dxa"/>
        <w:tblInd w:w="476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C5363C">
        <w:tc>
          <w:tcPr>
            <w:tcW w:w="9610" w:type="dxa"/>
            <w:gridSpan w:val="4"/>
          </w:tcPr>
          <w:p w:rsidR="00C5363C" w:rsidRDefault="0055658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5363C">
        <w:tc>
          <w:tcPr>
            <w:tcW w:w="3373" w:type="dxa"/>
            <w:gridSpan w:val="2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C5363C" w:rsidRDefault="00556580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>
              <w:rPr>
                <w:bCs/>
                <w:szCs w:val="28"/>
                <w:lang w:eastAsia="uk-UA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  <w:lang w:val="uk-UA" w:eastAsia="uk-UA"/>
              </w:rPr>
              <w:t>Обл</w:t>
            </w:r>
            <w:proofErr w:type="gramEnd"/>
            <w:r>
              <w:rPr>
                <w:bCs/>
                <w:sz w:val="28"/>
                <w:szCs w:val="28"/>
                <w:lang w:val="uk-UA" w:eastAsia="uk-UA"/>
              </w:rPr>
              <w:t>ік технічної документації по нерухомому майну та земельним ділянкам.</w:t>
            </w:r>
          </w:p>
          <w:p w:rsidR="00C5363C" w:rsidRDefault="00556580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>Здійснення державної реєстрації нерухомого майна, земельних ділянок.</w:t>
            </w:r>
          </w:p>
          <w:p w:rsidR="00C5363C" w:rsidRDefault="00556580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3) </w:t>
            </w:r>
            <w:r>
              <w:rPr>
                <w:bCs/>
                <w:szCs w:val="28"/>
                <w:lang w:eastAsia="uk-UA"/>
              </w:rPr>
              <w:t>Підготовка документів та супровід процедури надання в оренду державного майна/об’єктів державної власності.</w:t>
            </w:r>
          </w:p>
          <w:p w:rsidR="00C5363C" w:rsidRDefault="00556580">
            <w:pPr>
              <w:pStyle w:val="csfb0aa375"/>
              <w:shd w:val="clear" w:color="auto" w:fill="FFFFFF"/>
              <w:spacing w:beforeAutospacing="0" w:after="120" w:afterAutospacing="0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4) </w:t>
            </w:r>
            <w:r>
              <w:rPr>
                <w:bCs/>
                <w:sz w:val="28"/>
                <w:szCs w:val="28"/>
                <w:lang w:val="uk-UA" w:eastAsia="uk-UA"/>
              </w:rPr>
              <w:t>Підготовка документів та супровід процедури відчуження/приватизації державного майна/об’єктів державної власності.</w:t>
            </w:r>
          </w:p>
          <w:p w:rsidR="00C5363C" w:rsidRDefault="00556580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5) Підготовка документів та супровід процедури отримання в оренду/постійне користування об’єктів державної/комунальної власності.</w:t>
            </w:r>
          </w:p>
          <w:p w:rsidR="00C5363C" w:rsidRDefault="00556580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>6) Підготовка за дорученням безпосереднього керівника в межах своїх повноважень відповідей за результатами розгляду звернень, заяв та скарг, що надходять</w:t>
            </w:r>
            <w:r>
              <w:rPr>
                <w:rStyle w:val="FontStyle11"/>
                <w:szCs w:val="28"/>
                <w:lang w:eastAsia="uk-UA"/>
              </w:rPr>
              <w:t xml:space="preserve"> </w:t>
            </w:r>
            <w:r>
              <w:rPr>
                <w:szCs w:val="28"/>
              </w:rPr>
              <w:t>до Головного управління та стосуються виконання функцій сектору.</w:t>
            </w:r>
          </w:p>
          <w:p w:rsidR="00C5363C" w:rsidRDefault="00556580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7) 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</w:tc>
      </w:tr>
      <w:tr w:rsidR="00C5363C">
        <w:tc>
          <w:tcPr>
            <w:tcW w:w="3373" w:type="dxa"/>
            <w:gridSpan w:val="2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C5363C" w:rsidRDefault="00556580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20795</w:t>
            </w:r>
            <w:r>
              <w:rPr>
                <w:bCs/>
                <w:szCs w:val="24"/>
              </w:rPr>
              <w:t>грн.</w:t>
            </w:r>
          </w:p>
          <w:p w:rsidR="00C5363C" w:rsidRDefault="00556580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доплати, компенсації відповідно до статті 52 Закону України «Про державну службу»;</w:t>
            </w:r>
          </w:p>
          <w:p w:rsidR="00C5363C" w:rsidRDefault="00556580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надбавка за вислугу років, премія та грошова </w:t>
            </w:r>
            <w:r>
              <w:rPr>
                <w:bCs/>
                <w:szCs w:val="24"/>
              </w:rPr>
              <w:lastRenderedPageBreak/>
              <w:t>допомога відповідно д прикінцевих положень Закону України  «Про державний бюджет України на 2024 рік»;</w:t>
            </w:r>
          </w:p>
          <w:p w:rsidR="00C5363C" w:rsidRDefault="00556580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C5363C">
        <w:trPr>
          <w:trHeight w:val="915"/>
        </w:trPr>
        <w:tc>
          <w:tcPr>
            <w:tcW w:w="3373" w:type="dxa"/>
            <w:gridSpan w:val="2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C5363C" w:rsidRDefault="00556580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C5363C" w:rsidRDefault="00556580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C5363C" w:rsidRDefault="00556580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C5363C">
        <w:trPr>
          <w:trHeight w:val="165"/>
        </w:trPr>
        <w:tc>
          <w:tcPr>
            <w:tcW w:w="3373" w:type="dxa"/>
            <w:gridSpan w:val="2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C5363C" w:rsidRDefault="00556580">
            <w:pPr>
              <w:pStyle w:val="af2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7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5363C" w:rsidRDefault="00556580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5363C" w:rsidRDefault="00556580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5363C">
        <w:tc>
          <w:tcPr>
            <w:tcW w:w="9610" w:type="dxa"/>
            <w:gridSpan w:val="4"/>
          </w:tcPr>
          <w:p w:rsidR="00C5363C" w:rsidRDefault="0055658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5363C">
        <w:tc>
          <w:tcPr>
            <w:tcW w:w="540" w:type="dxa"/>
          </w:tcPr>
          <w:p w:rsidR="00C5363C" w:rsidRDefault="00556580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33" w:type="dxa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C5363C" w:rsidRDefault="0055658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C5363C">
        <w:tc>
          <w:tcPr>
            <w:tcW w:w="540" w:type="dxa"/>
          </w:tcPr>
          <w:p w:rsidR="00C5363C" w:rsidRDefault="00556580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33" w:type="dxa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C5363C" w:rsidRDefault="0055658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C5363C">
        <w:trPr>
          <w:trHeight w:val="495"/>
        </w:trPr>
        <w:tc>
          <w:tcPr>
            <w:tcW w:w="540" w:type="dxa"/>
          </w:tcPr>
          <w:p w:rsidR="00C5363C" w:rsidRDefault="00556580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33" w:type="dxa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C5363C" w:rsidRDefault="0055658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вільне володіння державною мовою</w:t>
            </w:r>
          </w:p>
        </w:tc>
      </w:tr>
      <w:tr w:rsidR="00C5363C">
        <w:trPr>
          <w:trHeight w:val="239"/>
        </w:trPr>
        <w:tc>
          <w:tcPr>
            <w:tcW w:w="540" w:type="dxa"/>
          </w:tcPr>
          <w:p w:rsidR="00C5363C" w:rsidRDefault="00C5363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C5363C" w:rsidRDefault="00556580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5363C">
        <w:trPr>
          <w:trHeight w:val="360"/>
        </w:trPr>
        <w:tc>
          <w:tcPr>
            <w:tcW w:w="540" w:type="dxa"/>
          </w:tcPr>
          <w:p w:rsidR="00C5363C" w:rsidRDefault="00556580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C5363C" w:rsidRDefault="0055658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C5363C" w:rsidRDefault="00556580">
            <w:pPr>
              <w:pStyle w:val="afb"/>
              <w:widowControl w:val="0"/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5363C" w:rsidRDefault="00556580">
            <w:pPr>
              <w:pStyle w:val="afb"/>
              <w:widowControl w:val="0"/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комплексний підхід до виконання завдань, виявлення ризиків;</w:t>
            </w:r>
          </w:p>
          <w:p w:rsidR="00C5363C" w:rsidRDefault="00556580">
            <w:pPr>
              <w:widowControl w:val="0"/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 розуміння змісту завдання і його кінцевих </w:t>
            </w:r>
            <w:r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C5363C">
        <w:trPr>
          <w:trHeight w:val="234"/>
        </w:trPr>
        <w:tc>
          <w:tcPr>
            <w:tcW w:w="540" w:type="dxa"/>
          </w:tcPr>
          <w:p w:rsidR="00C5363C" w:rsidRDefault="00556580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C5363C" w:rsidRDefault="0055658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C5363C" w:rsidRDefault="00556580">
            <w:pPr>
              <w:pStyle w:val="afb"/>
              <w:widowControl w:val="0"/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C5363C" w:rsidRDefault="00556580">
            <w:pPr>
              <w:pStyle w:val="afb"/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встановлювати причинно-наслідкові зв’язки;</w:t>
            </w:r>
          </w:p>
          <w:p w:rsidR="00C5363C" w:rsidRDefault="00556580">
            <w:pPr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C5363C">
        <w:trPr>
          <w:trHeight w:val="198"/>
        </w:trPr>
        <w:tc>
          <w:tcPr>
            <w:tcW w:w="540" w:type="dxa"/>
          </w:tcPr>
          <w:p w:rsidR="00C5363C" w:rsidRDefault="00556580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C5363C" w:rsidRDefault="00556580">
            <w:pP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C5363C" w:rsidRDefault="00556580">
            <w:pPr>
              <w:widowControl w:val="0"/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C5363C" w:rsidRDefault="00556580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C5363C" w:rsidRDefault="00556580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C5363C" w:rsidRDefault="00556580">
            <w:pPr>
              <w:widowControl w:val="0"/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автономність та ініціативність щодо пропозицій і рішень</w:t>
            </w:r>
          </w:p>
        </w:tc>
      </w:tr>
      <w:tr w:rsidR="00C5363C">
        <w:trPr>
          <w:trHeight w:val="378"/>
        </w:trPr>
        <w:tc>
          <w:tcPr>
            <w:tcW w:w="9610" w:type="dxa"/>
            <w:gridSpan w:val="4"/>
          </w:tcPr>
          <w:p w:rsidR="00C5363C" w:rsidRDefault="0055658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5363C">
        <w:trPr>
          <w:trHeight w:val="255"/>
        </w:trPr>
        <w:tc>
          <w:tcPr>
            <w:tcW w:w="3544" w:type="dxa"/>
            <w:gridSpan w:val="3"/>
          </w:tcPr>
          <w:p w:rsidR="00C5363C" w:rsidRDefault="0055658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C5363C" w:rsidRDefault="0055658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5363C">
        <w:trPr>
          <w:trHeight w:val="5516"/>
        </w:trPr>
        <w:tc>
          <w:tcPr>
            <w:tcW w:w="540" w:type="dxa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C5363C" w:rsidRDefault="00556580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 w:rsidR="00C5363C" w:rsidRDefault="00556580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C5363C" w:rsidRDefault="00556580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C5363C" w:rsidRDefault="0055658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 w:rsidR="00C5363C" w:rsidRDefault="0055658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C5363C" w:rsidRDefault="0055658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C5363C" w:rsidRDefault="00556580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C5363C">
        <w:trPr>
          <w:trHeight w:val="210"/>
        </w:trPr>
        <w:tc>
          <w:tcPr>
            <w:tcW w:w="540" w:type="dxa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5363C" w:rsidRDefault="0055658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C5363C" w:rsidRDefault="0055658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5363C" w:rsidRDefault="00556580">
            <w:pPr>
              <w:spacing w:line="240" w:lineRule="auto"/>
              <w:ind w:firstLine="0"/>
              <w:rPr>
                <w:szCs w:val="28"/>
              </w:rPr>
            </w:pPr>
            <w:proofErr w:type="spellStart"/>
            <w:r>
              <w:rPr>
                <w:rStyle w:val="csd2c743de"/>
                <w:color w:val="000000"/>
                <w:szCs w:val="28"/>
              </w:rPr>
              <w:t>-Закон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оренду державного та комунального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майна”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.</w:t>
            </w:r>
          </w:p>
        </w:tc>
      </w:tr>
    </w:tbl>
    <w:p w:rsidR="00C5363C" w:rsidRDefault="00C5363C">
      <w:pPr>
        <w:pStyle w:val="af2"/>
        <w:rPr>
          <w:bCs/>
          <w:szCs w:val="28"/>
        </w:rPr>
      </w:pPr>
    </w:p>
    <w:sectPr w:rsidR="00C5363C" w:rsidSect="00C536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63C" w:rsidRDefault="00C5363C" w:rsidP="00C5363C">
      <w:pPr>
        <w:spacing w:line="240" w:lineRule="auto"/>
      </w:pPr>
      <w:r>
        <w:separator/>
      </w:r>
    </w:p>
  </w:endnote>
  <w:endnote w:type="continuationSeparator" w:id="0">
    <w:p w:rsidR="00C5363C" w:rsidRDefault="00C5363C" w:rsidP="00C5363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3C" w:rsidRDefault="00C5363C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3C" w:rsidRDefault="00C5363C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3C" w:rsidRDefault="00C5363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63C" w:rsidRDefault="00C5363C" w:rsidP="00C5363C">
      <w:pPr>
        <w:spacing w:line="240" w:lineRule="auto"/>
      </w:pPr>
      <w:r>
        <w:separator/>
      </w:r>
    </w:p>
  </w:footnote>
  <w:footnote w:type="continuationSeparator" w:id="0">
    <w:p w:rsidR="00C5363C" w:rsidRDefault="00C5363C" w:rsidP="00C5363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3C" w:rsidRDefault="00254C20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3C" w:rsidRDefault="00254C20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63C" w:rsidRDefault="00C5363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5363C"/>
    <w:rsid w:val="00107C47"/>
    <w:rsid w:val="00254C20"/>
    <w:rsid w:val="00556580"/>
    <w:rsid w:val="00C53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3629BE"/>
    <w:rPr>
      <w:rFonts w:cs="Times New Roman"/>
    </w:rPr>
  </w:style>
  <w:style w:type="character" w:customStyle="1" w:styleId="csd2c743de">
    <w:name w:val="csd2c743de"/>
    <w:basedOn w:val="a0"/>
    <w:qFormat/>
    <w:rsid w:val="009E3D4D"/>
  </w:style>
  <w:style w:type="character" w:customStyle="1" w:styleId="FontStyle11">
    <w:name w:val="Font Style11"/>
    <w:basedOn w:val="a0"/>
    <w:qFormat/>
    <w:rsid w:val="005670B1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3B275F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A943D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676682"/>
    <w:rPr>
      <w:rFonts w:cs="Lucida Sans"/>
    </w:rPr>
  </w:style>
  <w:style w:type="paragraph" w:styleId="ae">
    <w:name w:val="caption"/>
    <w:basedOn w:val="a"/>
    <w:qFormat/>
    <w:rsid w:val="0067668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943D4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67668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676682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676682"/>
  </w:style>
  <w:style w:type="paragraph" w:customStyle="1" w:styleId="af0">
    <w:name w:val="Верхній і нижній колонтитули"/>
    <w:basedOn w:val="a"/>
    <w:qFormat/>
    <w:rsid w:val="00A943D4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E3D4D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qFormat/>
    <w:rsid w:val="003803D0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A2665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user2">
    <w:name w:val="Вміст рамки (user)"/>
    <w:basedOn w:val="a"/>
    <w:qFormat/>
    <w:rsid w:val="00676682"/>
  </w:style>
  <w:style w:type="paragraph" w:customStyle="1" w:styleId="afc">
    <w:name w:val="Вміст рамки"/>
    <w:basedOn w:val="a"/>
    <w:qFormat/>
    <w:rsid w:val="00A943D4"/>
  </w:style>
  <w:style w:type="numbering" w:customStyle="1" w:styleId="user3">
    <w:name w:val="Без маркерів (user)"/>
    <w:uiPriority w:val="99"/>
    <w:semiHidden/>
    <w:unhideWhenUsed/>
    <w:qFormat/>
    <w:rsid w:val="00676682"/>
  </w:style>
  <w:style w:type="numbering" w:customStyle="1" w:styleId="afd">
    <w:name w:val="Без маркерів"/>
    <w:uiPriority w:val="99"/>
    <w:semiHidden/>
    <w:unhideWhenUsed/>
    <w:qFormat/>
    <w:rsid w:val="00A943D4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9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E4FE2-E61A-40C6-9F7F-1BB7EB40A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3052</Words>
  <Characters>1740</Characters>
  <Application>Microsoft Office Word</Application>
  <DocSecurity>0</DocSecurity>
  <Lines>14</Lines>
  <Paragraphs>9</Paragraphs>
  <ScaleCrop>false</ScaleCrop>
  <Company>KMU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16</cp:revision>
  <cp:lastPrinted>2020-07-03T08:18:00Z</cp:lastPrinted>
  <dcterms:created xsi:type="dcterms:W3CDTF">2025-07-09T14:07:00Z</dcterms:created>
  <dcterms:modified xsi:type="dcterms:W3CDTF">2025-10-06T11:25:00Z</dcterms:modified>
  <dc:language>uk-UA</dc:language>
</cp:coreProperties>
</file>