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711" w:rsidRDefault="00492711" w:rsidP="0049271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92711" w:rsidRDefault="00492711" w:rsidP="0049271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492711" w:rsidRDefault="00492711" w:rsidP="00492711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4C0C34" w:rsidRDefault="004C0C34" w:rsidP="00FC681D">
      <w:pPr>
        <w:spacing w:line="240" w:lineRule="auto"/>
        <w:ind w:firstLine="0"/>
        <w:jc w:val="left"/>
        <w:rPr>
          <w:szCs w:val="28"/>
          <w:lang w:val="ru-RU"/>
        </w:rPr>
      </w:pPr>
    </w:p>
    <w:p w:rsidR="004C0C34" w:rsidRDefault="00E53321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4C0C34" w:rsidRDefault="00E53321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C0C34" w:rsidRDefault="00E53321">
      <w:pPr>
        <w:ind w:firstLine="0"/>
        <w:jc w:val="center"/>
        <w:rPr>
          <w:lang w:val="ru-RU"/>
        </w:rPr>
      </w:pPr>
      <w:r>
        <w:rPr>
          <w:bCs/>
          <w:szCs w:val="28"/>
        </w:rPr>
        <w:t>на зайняття посади державної служби категорії «В» -</w:t>
      </w:r>
      <w:r>
        <w:rPr>
          <w:rFonts w:eastAsia="Arial Unicode MS"/>
          <w:lang w:val="ru-RU"/>
        </w:rPr>
        <w:t xml:space="preserve"> </w:t>
      </w:r>
      <w:r>
        <w:rPr>
          <w:szCs w:val="28"/>
        </w:rPr>
        <w:t>головного спеціаліста  відділу</w:t>
      </w:r>
      <w:r>
        <w:rPr>
          <w:rFonts w:eastAsia="Arial Unicode MS"/>
        </w:rPr>
        <w:t xml:space="preserve"> матеріально-технічного забезпечення</w:t>
      </w:r>
      <w:r>
        <w:rPr>
          <w:szCs w:val="28"/>
        </w:rPr>
        <w:t xml:space="preserve"> управління </w:t>
      </w:r>
      <w:r>
        <w:rPr>
          <w:rFonts w:eastAsia="Arial Unicode MS"/>
        </w:rPr>
        <w:t xml:space="preserve">господарського обслуговування та матеріально-технічного забезпечення </w:t>
      </w:r>
      <w:r>
        <w:t xml:space="preserve">2 – посади, </w:t>
      </w:r>
    </w:p>
    <w:p w:rsidR="004C0C34" w:rsidRDefault="00E53321">
      <w:pPr>
        <w:ind w:firstLine="0"/>
        <w:jc w:val="center"/>
      </w:pPr>
      <w:r>
        <w:t xml:space="preserve">(вул. </w:t>
      </w:r>
      <w:proofErr w:type="spellStart"/>
      <w:r>
        <w:t>Бульварно</w:t>
      </w:r>
      <w:proofErr w:type="spellEnd"/>
      <w:r>
        <w:t xml:space="preserve"> - </w:t>
      </w:r>
      <w:proofErr w:type="spellStart"/>
      <w:r>
        <w:t>Кудрявська</w:t>
      </w:r>
      <w:proofErr w:type="spellEnd"/>
      <w:r>
        <w:t xml:space="preserve"> , 16)</w:t>
      </w:r>
    </w:p>
    <w:p w:rsidR="004C0C34" w:rsidRDefault="004C0C34">
      <w:pPr>
        <w:ind w:firstLine="0"/>
        <w:jc w:val="center"/>
        <w:rPr>
          <w:szCs w:val="28"/>
        </w:rPr>
      </w:pPr>
    </w:p>
    <w:tbl>
      <w:tblPr>
        <w:tblStyle w:val="afe"/>
        <w:tblW w:w="9469" w:type="dxa"/>
        <w:tblInd w:w="363" w:type="dxa"/>
        <w:tblLayout w:type="fixed"/>
        <w:tblLook w:val="04A0"/>
      </w:tblPr>
      <w:tblGrid>
        <w:gridCol w:w="536"/>
        <w:gridCol w:w="2976"/>
        <w:gridCol w:w="32"/>
        <w:gridCol w:w="5925"/>
      </w:tblGrid>
      <w:tr w:rsidR="004C0C34">
        <w:tc>
          <w:tcPr>
            <w:tcW w:w="9469" w:type="dxa"/>
            <w:gridSpan w:val="4"/>
          </w:tcPr>
          <w:p w:rsidR="004C0C34" w:rsidRDefault="00E53321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4C0C34">
        <w:tc>
          <w:tcPr>
            <w:tcW w:w="3512" w:type="dxa"/>
            <w:gridSpan w:val="2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4C0C34" w:rsidRDefault="00E53321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1) Підготовка документів для забезпечення проведення спрощеної закупівлі, переговорної процедури закупівлі та конкурентних процедур закупівель Головним управлінням.</w:t>
            </w:r>
          </w:p>
          <w:p w:rsidR="004C0C34" w:rsidRDefault="00E53321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2) Розроблення </w:t>
            </w:r>
            <w:proofErr w:type="spellStart"/>
            <w:r>
              <w:rPr>
                <w:color w:val="000000"/>
                <w:lang w:eastAsia="uk-UA"/>
              </w:rPr>
              <w:t>проєктів</w:t>
            </w:r>
            <w:proofErr w:type="spellEnd"/>
            <w:r>
              <w:rPr>
                <w:color w:val="000000"/>
                <w:lang w:eastAsia="uk-UA"/>
              </w:rPr>
              <w:t xml:space="preserve"> тендерної документ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ції при закупівлі товарів, робіт і послуг для з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безпечення потреб структурних підрозділів Г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ловного управління.</w:t>
            </w:r>
          </w:p>
          <w:p w:rsidR="004C0C34" w:rsidRDefault="00E53321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3)</w:t>
            </w:r>
            <w:r>
              <w:rPr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Підготовка інформації по проведенню пр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цедур закупівель та копій відповідних докум</w:t>
            </w:r>
            <w:r>
              <w:rPr>
                <w:color w:val="000000"/>
                <w:lang w:eastAsia="uk-UA"/>
              </w:rPr>
              <w:t>е</w:t>
            </w:r>
            <w:r>
              <w:rPr>
                <w:color w:val="000000"/>
                <w:lang w:eastAsia="uk-UA"/>
              </w:rPr>
              <w:t>нтів за завданням безпосереднього керівника.</w:t>
            </w:r>
          </w:p>
          <w:p w:rsidR="004C0C34" w:rsidRDefault="00E53321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4) Забезпечення оприлюднення інформації про здійснення закупівель відповідно до Закону України «Про публічні закупівлі».</w:t>
            </w:r>
          </w:p>
          <w:p w:rsidR="004C0C34" w:rsidRDefault="00E53321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5) Підготовка за дорученням безпосереднього керівника в межах своїх повноважень </w:t>
            </w:r>
            <w:proofErr w:type="spellStart"/>
            <w:r>
              <w:rPr>
                <w:color w:val="000000"/>
                <w:lang w:eastAsia="uk-UA"/>
              </w:rPr>
              <w:t>проєктів</w:t>
            </w:r>
            <w:proofErr w:type="spellEnd"/>
            <w:r>
              <w:rPr>
                <w:color w:val="000000"/>
                <w:lang w:eastAsia="uk-UA"/>
              </w:rPr>
              <w:t xml:space="preserve"> відповідей за результатами розгляду звернень, заяв та скарг, що надходять в ході здійснюв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них Головним управління процедур публічних закупівель.</w:t>
            </w:r>
          </w:p>
          <w:p w:rsidR="004C0C34" w:rsidRDefault="00E53321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6) Прийняття участі у підготовці, укладенні та контролі за виконанням договірних з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бов’язань, забезпеченні захисту майнових прав і законних інтересів Головного управління.</w:t>
            </w:r>
          </w:p>
          <w:p w:rsidR="004C0C34" w:rsidRDefault="00E53321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7) Зберігання документів по проведеним пр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цедурам закупівель протягом встановленого терміну.</w:t>
            </w:r>
          </w:p>
          <w:p w:rsidR="004C0C34" w:rsidRDefault="00E53321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8) Виконання вимог законодавства про запоб</w:t>
            </w:r>
            <w:r>
              <w:rPr>
                <w:color w:val="000000"/>
                <w:lang w:eastAsia="uk-UA"/>
              </w:rPr>
              <w:t>і</w:t>
            </w:r>
            <w:r>
              <w:rPr>
                <w:color w:val="000000"/>
                <w:lang w:eastAsia="uk-UA"/>
              </w:rPr>
              <w:lastRenderedPageBreak/>
              <w:t>гання корупції, дотримання вимог щодо збер</w:t>
            </w:r>
            <w:r>
              <w:rPr>
                <w:color w:val="000000"/>
                <w:lang w:eastAsia="uk-UA"/>
              </w:rPr>
              <w:t>е</w:t>
            </w:r>
            <w:r>
              <w:rPr>
                <w:color w:val="000000"/>
                <w:lang w:eastAsia="uk-UA"/>
              </w:rPr>
              <w:t>ження інформації з обмеженим доступом, що стала відома під час виконання обов’язків де</w:t>
            </w:r>
            <w:r>
              <w:rPr>
                <w:color w:val="000000"/>
                <w:lang w:eastAsia="uk-UA"/>
              </w:rPr>
              <w:t>р</w:t>
            </w:r>
            <w:r>
              <w:rPr>
                <w:color w:val="000000"/>
                <w:lang w:eastAsia="uk-UA"/>
              </w:rPr>
              <w:t>жавної служби</w:t>
            </w:r>
          </w:p>
          <w:p w:rsidR="004C0C34" w:rsidRDefault="004C0C34">
            <w:pPr>
              <w:shd w:val="clear" w:color="auto" w:fill="FFFFFF"/>
              <w:spacing w:after="120" w:line="240" w:lineRule="auto"/>
              <w:ind w:firstLine="0"/>
              <w:rPr>
                <w:color w:val="000000"/>
                <w:szCs w:val="28"/>
              </w:rPr>
            </w:pPr>
          </w:p>
        </w:tc>
      </w:tr>
      <w:tr w:rsidR="004C0C34">
        <w:tc>
          <w:tcPr>
            <w:tcW w:w="3512" w:type="dxa"/>
            <w:gridSpan w:val="2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посадовий оклад – 15996 грн.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 надбавка до посадового окладу за ранг держ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вного службовця відповідно до постанови К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бінету Міністрів України від 18 січня 2017 р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ку № 15 «Питання оплати праці працівників державних органів» (із змінами)</w:t>
            </w:r>
          </w:p>
          <w:p w:rsidR="004C0C34" w:rsidRDefault="004C0C34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4C0C34">
        <w:trPr>
          <w:trHeight w:val="915"/>
        </w:trPr>
        <w:tc>
          <w:tcPr>
            <w:tcW w:w="3512" w:type="dxa"/>
            <w:gridSpan w:val="2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призначення на посаду строкове – до призн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чення на цю посаду  переможця конкурсу, але не більше ніж 12 місяців з дня припинення чи скасування воєнного стану;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при призначенні на посаду встановлюється в</w:t>
            </w:r>
            <w:r>
              <w:rPr>
                <w:color w:val="000000"/>
                <w:lang w:eastAsia="uk-UA"/>
              </w:rPr>
              <w:t>и</w:t>
            </w:r>
            <w:r>
              <w:rPr>
                <w:color w:val="000000"/>
                <w:lang w:eastAsia="uk-UA"/>
              </w:rPr>
              <w:t>пробування строком від 1 до 6 місяців;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прийняття на роботу призовників, військовоз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бов’язаних та резервістів здійснюється тільки після взяття їх на військовий облік у районних (міських) територіальних центрах комплект</w:t>
            </w:r>
            <w:r>
              <w:rPr>
                <w:color w:val="000000"/>
                <w:lang w:eastAsia="uk-UA"/>
              </w:rPr>
              <w:t>у</w:t>
            </w:r>
            <w:r>
              <w:rPr>
                <w:color w:val="000000"/>
                <w:lang w:eastAsia="uk-UA"/>
              </w:rPr>
              <w:t>вання та соціальної підтримки.</w:t>
            </w:r>
          </w:p>
        </w:tc>
      </w:tr>
      <w:tr w:rsidR="004C0C34">
        <w:trPr>
          <w:trHeight w:val="165"/>
        </w:trPr>
        <w:tc>
          <w:tcPr>
            <w:tcW w:w="3512" w:type="dxa"/>
            <w:gridSpan w:val="2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4C0C34" w:rsidRDefault="00E53321">
            <w:pPr>
              <w:pStyle w:val="af2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4C0C34" w:rsidRDefault="004C0C34">
            <w:pPr>
              <w:pStyle w:val="af2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4C0C34" w:rsidRDefault="00E53321">
            <w:pPr>
              <w:pStyle w:val="af2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4C0C34" w:rsidRDefault="00E53321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C0C34">
        <w:tc>
          <w:tcPr>
            <w:tcW w:w="9469" w:type="dxa"/>
            <w:gridSpan w:val="4"/>
          </w:tcPr>
          <w:p w:rsidR="004C0C34" w:rsidRDefault="00E53321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4C0C34">
        <w:tc>
          <w:tcPr>
            <w:tcW w:w="536" w:type="dxa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8" w:type="dxa"/>
            <w:gridSpan w:val="2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4C0C34" w:rsidRDefault="00E53321">
            <w:pPr>
              <w:pStyle w:val="csd270a203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ступінь вищої освіти – не нижче магістра, спеціаліста</w:t>
            </w:r>
          </w:p>
        </w:tc>
      </w:tr>
      <w:tr w:rsidR="004C0C34">
        <w:tc>
          <w:tcPr>
            <w:tcW w:w="536" w:type="dxa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8" w:type="dxa"/>
            <w:gridSpan w:val="2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4C0C34" w:rsidRDefault="00E53321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4C0C34">
        <w:trPr>
          <w:trHeight w:val="495"/>
        </w:trPr>
        <w:tc>
          <w:tcPr>
            <w:tcW w:w="536" w:type="dxa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8" w:type="dxa"/>
            <w:gridSpan w:val="2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4C0C34" w:rsidRDefault="00E53321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4C0C34">
        <w:trPr>
          <w:trHeight w:val="239"/>
        </w:trPr>
        <w:tc>
          <w:tcPr>
            <w:tcW w:w="536" w:type="dxa"/>
          </w:tcPr>
          <w:p w:rsidR="004C0C34" w:rsidRDefault="004C0C34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3" w:type="dxa"/>
            <w:gridSpan w:val="3"/>
          </w:tcPr>
          <w:p w:rsidR="004C0C34" w:rsidRDefault="00E53321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4C0C34">
        <w:trPr>
          <w:trHeight w:val="360"/>
        </w:trPr>
        <w:tc>
          <w:tcPr>
            <w:tcW w:w="536" w:type="dxa"/>
          </w:tcPr>
          <w:p w:rsidR="004C0C34" w:rsidRDefault="00E53321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</w:p>
        </w:tc>
        <w:tc>
          <w:tcPr>
            <w:tcW w:w="2976" w:type="dxa"/>
          </w:tcPr>
          <w:p w:rsidR="004C0C34" w:rsidRDefault="00E5332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4C0C34" w:rsidRDefault="00E53321">
            <w:pPr>
              <w:pStyle w:val="afb"/>
              <w:widowControl w:val="0"/>
              <w:numPr>
                <w:ilvl w:val="0"/>
                <w:numId w:val="2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C0C34" w:rsidRDefault="00E53321">
            <w:pPr>
              <w:pStyle w:val="afb"/>
              <w:widowControl w:val="0"/>
              <w:numPr>
                <w:ilvl w:val="0"/>
                <w:numId w:val="2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4C0C34" w:rsidRDefault="00E53321">
            <w:pPr>
              <w:pStyle w:val="afb"/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C0C34">
        <w:trPr>
          <w:trHeight w:val="234"/>
        </w:trPr>
        <w:tc>
          <w:tcPr>
            <w:tcW w:w="536" w:type="dxa"/>
          </w:tcPr>
          <w:p w:rsidR="004C0C34" w:rsidRDefault="00E53321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6" w:type="dxa"/>
          </w:tcPr>
          <w:p w:rsidR="004C0C34" w:rsidRDefault="00E5332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7" w:type="dxa"/>
            <w:gridSpan w:val="2"/>
          </w:tcPr>
          <w:p w:rsidR="004C0C34" w:rsidRDefault="00E53321">
            <w:pPr>
              <w:pStyle w:val="afb"/>
              <w:numPr>
                <w:ilvl w:val="0"/>
                <w:numId w:val="2"/>
              </w:numPr>
              <w:suppressAutoHyphens w:val="0"/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здатність до логічного мислення, уз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гальнення, конкретизації, розкладання складних питань на складові, виділяти головне від другорядного, виявляти з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кономірності;</w:t>
            </w:r>
          </w:p>
          <w:p w:rsidR="004C0C34" w:rsidRDefault="00E53321">
            <w:pPr>
              <w:pStyle w:val="afb"/>
              <w:numPr>
                <w:ilvl w:val="0"/>
                <w:numId w:val="2"/>
              </w:numPr>
              <w:suppressAutoHyphens w:val="0"/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4C0C34" w:rsidRDefault="00E53321">
            <w:pPr>
              <w:pStyle w:val="afb"/>
              <w:numPr>
                <w:ilvl w:val="0"/>
                <w:numId w:val="2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вміння аналізувати інформацію та робити висновки, критично оцінювати ситуації, прогнозувати та робити власні умовив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ди</w:t>
            </w:r>
          </w:p>
          <w:p w:rsidR="004C0C34" w:rsidRDefault="004C0C34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4C0C34">
        <w:trPr>
          <w:trHeight w:val="198"/>
        </w:trPr>
        <w:tc>
          <w:tcPr>
            <w:tcW w:w="536" w:type="dxa"/>
          </w:tcPr>
          <w:p w:rsidR="004C0C34" w:rsidRDefault="00E53321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6" w:type="dxa"/>
          </w:tcPr>
          <w:p w:rsidR="004C0C34" w:rsidRDefault="00E5332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7" w:type="dxa"/>
            <w:gridSpan w:val="2"/>
          </w:tcPr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 - здатність приймати вчасні та виважені р</w:t>
            </w:r>
            <w:r>
              <w:rPr>
                <w:color w:val="000000"/>
                <w:lang w:eastAsia="uk-UA"/>
              </w:rPr>
              <w:t>і</w:t>
            </w:r>
            <w:r>
              <w:rPr>
                <w:color w:val="000000"/>
                <w:lang w:eastAsia="uk-UA"/>
              </w:rPr>
              <w:t>шення;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- аналіз альтернатив;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- спроможність іти на виважений ризик;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- автономність та ініціативність щодо пропоз</w:t>
            </w:r>
            <w:r>
              <w:rPr>
                <w:color w:val="000000"/>
                <w:lang w:eastAsia="uk-UA"/>
              </w:rPr>
              <w:t>и</w:t>
            </w:r>
            <w:r>
              <w:rPr>
                <w:color w:val="000000"/>
                <w:lang w:eastAsia="uk-UA"/>
              </w:rPr>
              <w:t>цій і рішень</w:t>
            </w:r>
          </w:p>
          <w:p w:rsidR="004C0C34" w:rsidRDefault="004C0C34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4C0C34">
        <w:trPr>
          <w:trHeight w:val="378"/>
        </w:trPr>
        <w:tc>
          <w:tcPr>
            <w:tcW w:w="9469" w:type="dxa"/>
            <w:gridSpan w:val="4"/>
          </w:tcPr>
          <w:p w:rsidR="004C0C34" w:rsidRDefault="00E533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4C0C34">
        <w:trPr>
          <w:trHeight w:val="255"/>
        </w:trPr>
        <w:tc>
          <w:tcPr>
            <w:tcW w:w="3544" w:type="dxa"/>
            <w:gridSpan w:val="3"/>
          </w:tcPr>
          <w:p w:rsidR="004C0C34" w:rsidRDefault="00E53321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4C0C34" w:rsidRDefault="00E5332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4C0C34">
        <w:trPr>
          <w:trHeight w:val="210"/>
        </w:trPr>
        <w:tc>
          <w:tcPr>
            <w:tcW w:w="536" w:type="dxa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8" w:type="dxa"/>
            <w:gridSpan w:val="2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4C0C34" w:rsidRDefault="00E53321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1) Конституції України.</w:t>
            </w:r>
          </w:p>
          <w:p w:rsidR="004C0C34" w:rsidRDefault="00E53321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2) Закону України </w:t>
            </w:r>
            <w:proofErr w:type="spellStart"/>
            <w:r>
              <w:rPr>
                <w:color w:val="000000"/>
                <w:lang w:eastAsia="uk-UA"/>
              </w:rPr>
              <w:t>“Про</w:t>
            </w:r>
            <w:proofErr w:type="spellEnd"/>
            <w:r>
              <w:rPr>
                <w:color w:val="000000"/>
                <w:lang w:eastAsia="uk-UA"/>
              </w:rPr>
              <w:t xml:space="preserve"> державну </w:t>
            </w:r>
            <w:proofErr w:type="spellStart"/>
            <w:r>
              <w:rPr>
                <w:color w:val="000000"/>
                <w:lang w:eastAsia="uk-UA"/>
              </w:rPr>
              <w:t>службу”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  <w:p w:rsidR="004C0C34" w:rsidRDefault="00E53321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3) Закону України </w:t>
            </w:r>
            <w:proofErr w:type="spellStart"/>
            <w:r>
              <w:rPr>
                <w:color w:val="000000"/>
                <w:lang w:eastAsia="uk-UA"/>
              </w:rPr>
              <w:t>“Про</w:t>
            </w:r>
            <w:proofErr w:type="spellEnd"/>
            <w:r>
              <w:rPr>
                <w:color w:val="000000"/>
                <w:lang w:eastAsia="uk-UA"/>
              </w:rPr>
              <w:t xml:space="preserve"> запобігання </w:t>
            </w:r>
            <w:proofErr w:type="spellStart"/>
            <w:r>
              <w:rPr>
                <w:color w:val="000000"/>
                <w:lang w:eastAsia="uk-UA"/>
              </w:rPr>
              <w:t>корупції”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4) Кодекс законів про працю України.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5) Закон України </w:t>
            </w:r>
            <w:proofErr w:type="spellStart"/>
            <w:r>
              <w:rPr>
                <w:color w:val="000000"/>
                <w:lang w:eastAsia="uk-UA"/>
              </w:rPr>
              <w:t>“Про</w:t>
            </w:r>
            <w:proofErr w:type="spellEnd"/>
            <w:r>
              <w:rPr>
                <w:color w:val="000000"/>
                <w:lang w:eastAsia="uk-UA"/>
              </w:rPr>
              <w:t xml:space="preserve"> оренду державного та комунального </w:t>
            </w:r>
            <w:proofErr w:type="spellStart"/>
            <w:r>
              <w:rPr>
                <w:color w:val="000000"/>
                <w:lang w:eastAsia="uk-UA"/>
              </w:rPr>
              <w:t>майна”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6) Закону України </w:t>
            </w:r>
            <w:proofErr w:type="spellStart"/>
            <w:r>
              <w:rPr>
                <w:color w:val="000000"/>
                <w:lang w:eastAsia="uk-UA"/>
              </w:rPr>
              <w:t>“Про</w:t>
            </w:r>
            <w:proofErr w:type="spellEnd"/>
            <w:r>
              <w:rPr>
                <w:color w:val="000000"/>
                <w:lang w:eastAsia="uk-UA"/>
              </w:rPr>
              <w:t xml:space="preserve"> збір та облік єдиного внеску на загальнообов’язкове державне соці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льне страхування".</w:t>
            </w:r>
          </w:p>
          <w:p w:rsidR="004C0C34" w:rsidRDefault="004C0C34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</w:p>
          <w:p w:rsidR="004C0C34" w:rsidRDefault="004C0C34">
            <w:pPr>
              <w:pStyle w:val="cs66e64e55"/>
              <w:spacing w:beforeAutospacing="0" w:afterAutospacing="0"/>
              <w:jc w:val="both"/>
              <w:rPr>
                <w:szCs w:val="28"/>
                <w:lang w:val="uk-UA"/>
              </w:rPr>
            </w:pPr>
          </w:p>
        </w:tc>
      </w:tr>
      <w:tr w:rsidR="004C0C34">
        <w:trPr>
          <w:trHeight w:val="210"/>
        </w:trPr>
        <w:tc>
          <w:tcPr>
            <w:tcW w:w="536" w:type="dxa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8" w:type="dxa"/>
            <w:gridSpan w:val="2"/>
          </w:tcPr>
          <w:p w:rsidR="004C0C34" w:rsidRDefault="00E5332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Знання: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- Закон України </w:t>
            </w:r>
            <w:proofErr w:type="spellStart"/>
            <w:r>
              <w:rPr>
                <w:color w:val="000000"/>
                <w:lang w:eastAsia="uk-UA"/>
              </w:rPr>
              <w:t>“Про</w:t>
            </w:r>
            <w:proofErr w:type="spellEnd"/>
            <w:r>
              <w:rPr>
                <w:color w:val="000000"/>
                <w:lang w:eastAsia="uk-UA"/>
              </w:rPr>
              <w:t xml:space="preserve"> публічні </w:t>
            </w:r>
            <w:proofErr w:type="spellStart"/>
            <w:r>
              <w:rPr>
                <w:color w:val="000000"/>
                <w:lang w:eastAsia="uk-UA"/>
              </w:rPr>
              <w:t>закупівлі”</w:t>
            </w:r>
            <w:proofErr w:type="spellEnd"/>
            <w:r>
              <w:rPr>
                <w:color w:val="000000"/>
                <w:lang w:eastAsia="uk-UA"/>
              </w:rPr>
              <w:t>.</w:t>
            </w:r>
          </w:p>
          <w:p w:rsidR="004C0C34" w:rsidRDefault="00E53321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- Правила підготовки теплових господарств до опалювального періоду затверджено Наказом Міністерства палива та енергетики України, Міністерства житлово-комунального господа</w:t>
            </w:r>
            <w:r>
              <w:rPr>
                <w:color w:val="000000"/>
                <w:lang w:eastAsia="uk-UA"/>
              </w:rPr>
              <w:t>р</w:t>
            </w:r>
            <w:r>
              <w:rPr>
                <w:color w:val="000000"/>
                <w:lang w:eastAsia="uk-UA"/>
              </w:rPr>
              <w:t>ства України 10.12.2008 №620/378</w:t>
            </w:r>
          </w:p>
          <w:p w:rsidR="004C0C34" w:rsidRDefault="004C0C34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4C0C34" w:rsidRDefault="004C0C34">
      <w:pPr>
        <w:pStyle w:val="af2"/>
        <w:ind w:firstLine="0"/>
        <w:rPr>
          <w:bCs/>
          <w:szCs w:val="28"/>
        </w:rPr>
      </w:pPr>
    </w:p>
    <w:sectPr w:rsidR="004C0C34" w:rsidSect="004C0C34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C34" w:rsidRDefault="004C0C34" w:rsidP="004C0C34">
      <w:pPr>
        <w:spacing w:line="240" w:lineRule="auto"/>
      </w:pPr>
      <w:r>
        <w:separator/>
      </w:r>
    </w:p>
  </w:endnote>
  <w:endnote w:type="continuationSeparator" w:id="0">
    <w:p w:rsidR="004C0C34" w:rsidRDefault="004C0C34" w:rsidP="004C0C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C34" w:rsidRDefault="004C0C34" w:rsidP="004C0C34">
      <w:pPr>
        <w:spacing w:line="240" w:lineRule="auto"/>
      </w:pPr>
      <w:r>
        <w:separator/>
      </w:r>
    </w:p>
  </w:footnote>
  <w:footnote w:type="continuationSeparator" w:id="0">
    <w:p w:rsidR="004C0C34" w:rsidRDefault="004C0C34" w:rsidP="004C0C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34" w:rsidRDefault="00706141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34" w:rsidRDefault="00706141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34" w:rsidRDefault="004C0C3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1751B"/>
    <w:multiLevelType w:val="multilevel"/>
    <w:tmpl w:val="DE9ED23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2577B4D"/>
    <w:multiLevelType w:val="multilevel"/>
    <w:tmpl w:val="241A59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F491586"/>
    <w:multiLevelType w:val="multilevel"/>
    <w:tmpl w:val="CF4A0844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C0C34"/>
    <w:rsid w:val="000406E1"/>
    <w:rsid w:val="00492711"/>
    <w:rsid w:val="004C0C34"/>
    <w:rsid w:val="00706141"/>
    <w:rsid w:val="00E53321"/>
    <w:rsid w:val="00FC6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character" w:customStyle="1" w:styleId="FontStyle11">
    <w:name w:val="Font Style11"/>
    <w:basedOn w:val="a0"/>
    <w:qFormat/>
    <w:rsid w:val="008F6F29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5937BD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D200F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D200F7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AE4761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AE4761"/>
  </w:style>
  <w:style w:type="paragraph" w:customStyle="1" w:styleId="user1">
    <w:name w:val="Верхній і нижній колонтитули (user)"/>
    <w:basedOn w:val="a"/>
    <w:qFormat/>
    <w:rsid w:val="004C0C34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AE4761"/>
  </w:style>
  <w:style w:type="paragraph" w:customStyle="1" w:styleId="cs8d989f2a">
    <w:name w:val="cs8d989f2a"/>
    <w:basedOn w:val="a"/>
    <w:qFormat/>
    <w:rsid w:val="00750562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2eed4b8">
    <w:name w:val="csa2eed4b8"/>
    <w:basedOn w:val="a"/>
    <w:qFormat/>
    <w:rsid w:val="00750562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c">
    <w:name w:val="Вміст рамки"/>
    <w:basedOn w:val="a"/>
    <w:qFormat/>
    <w:rsid w:val="00D200F7"/>
  </w:style>
  <w:style w:type="numbering" w:customStyle="1" w:styleId="user3">
    <w:name w:val="Без маркерів (user)"/>
    <w:uiPriority w:val="99"/>
    <w:semiHidden/>
    <w:unhideWhenUsed/>
    <w:qFormat/>
    <w:rsid w:val="00AE4761"/>
  </w:style>
  <w:style w:type="numbering" w:customStyle="1" w:styleId="afd">
    <w:name w:val="Без маркерів"/>
    <w:uiPriority w:val="99"/>
    <w:semiHidden/>
    <w:unhideWhenUsed/>
    <w:qFormat/>
    <w:rsid w:val="00D200F7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6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DBB69-6CA2-45C9-BC72-0189C2E95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3075</Words>
  <Characters>1754</Characters>
  <Application>Microsoft Office Word</Application>
  <DocSecurity>0</DocSecurity>
  <Lines>14</Lines>
  <Paragraphs>9</Paragraphs>
  <ScaleCrop>false</ScaleCrop>
  <Company>KMU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40</cp:revision>
  <cp:lastPrinted>2022-10-26T09:52:00Z</cp:lastPrinted>
  <dcterms:created xsi:type="dcterms:W3CDTF">2024-11-01T07:11:00Z</dcterms:created>
  <dcterms:modified xsi:type="dcterms:W3CDTF">2025-10-06T11:31:00Z</dcterms:modified>
  <dc:language>uk-UA</dc:language>
</cp:coreProperties>
</file>