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85" w:rsidRDefault="00F2508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5085" w:rsidRDefault="00501B6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5085" w:rsidRDefault="00501B6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7820" w:rsidRDefault="00CA7820" w:rsidP="00CA782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F25085" w:rsidRDefault="00F25085" w:rsidP="00CA7820">
      <w:pPr>
        <w:spacing w:line="240" w:lineRule="auto"/>
        <w:ind w:firstLine="0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>
        <w:t>– 1 посада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Кудрявська</w:t>
      </w:r>
      <w:proofErr w:type="spellEnd"/>
      <w:r>
        <w:rPr>
          <w:szCs w:val="28"/>
        </w:rPr>
        <w:t>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4. Здійснення інформаційної підтримки сторінки Головного управління Пенсійного фонду України в м. Києві на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вебпорталі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5. Здійснення інформаційної підтримки сторінки Головного управління Пенсійного фонду України в м. Києві в соціальній мережі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Фейсбук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10309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508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5085" w:rsidRDefault="00501B6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комп’ютерні пристрої, базове офісне та спеціалізоване програмне забезпечення для ефективного </w:t>
            </w:r>
            <w:r>
              <w:rPr>
                <w:szCs w:val="28"/>
              </w:rPr>
              <w:lastRenderedPageBreak/>
              <w:t>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lastRenderedPageBreak/>
              <w:t>З</w:t>
            </w:r>
            <w:proofErr w:type="spellStart"/>
            <w:r>
              <w:rPr>
                <w:szCs w:val="28"/>
              </w:rPr>
              <w:t>акон</w:t>
            </w:r>
            <w:proofErr w:type="spellEnd"/>
            <w:r>
              <w:rPr>
                <w:szCs w:val="28"/>
              </w:rPr>
              <w:t xml:space="preserve">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>Нормативно-правові акти, які регулюють відносини з питань організаційно-управлінської 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E8541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E8541A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E8541A">
    <w:pPr>
      <w:rPr>
        <w:sz w:val="20"/>
      </w:rPr>
    </w:pPr>
    <w:r w:rsidRPr="00E8541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E8541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A7820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501B6A"/>
    <w:rsid w:val="00CA7820"/>
    <w:rsid w:val="00E8541A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D797-1ADD-4787-8944-850C6599A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3241</Words>
  <Characters>1848</Characters>
  <Application>Microsoft Office Word</Application>
  <DocSecurity>0</DocSecurity>
  <Lines>15</Lines>
  <Paragraphs>10</Paragraphs>
  <ScaleCrop>false</ScaleCrop>
  <Company>KMU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2024-10-02T14:16:00Z</dcterms:modified>
  <dc:language>uk-UA</dc:language>
</cp:coreProperties>
</file>