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bookmarkStart w:id="0" w:name="_GoBack"/>
      <w:bookmarkEnd w:id="0"/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911F29">
        <w:rPr>
          <w:b/>
          <w:bCs/>
          <w:color w:val="000000"/>
          <w:sz w:val="28"/>
          <w:szCs w:val="28"/>
        </w:rPr>
        <w:t xml:space="preserve">Фінансово-економічного управління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 w:firstRow="0" w:lastRow="0" w:firstColumn="0" w:lastColumn="0" w:noHBand="0" w:noVBand="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b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b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D086E" w:rsidRPr="00FD086E" w:rsidRDefault="00FD086E" w:rsidP="00FD086E">
            <w:pPr>
              <w:widowControl/>
              <w:suppressAutoHyphens w:val="0"/>
              <w:ind w:firstLine="368"/>
              <w:jc w:val="both"/>
              <w:rPr>
                <w:rFonts w:eastAsia="Calibri"/>
                <w:color w:val="auto"/>
                <w:sz w:val="28"/>
                <w:szCs w:val="28"/>
                <w:lang w:eastAsia="ru-RU"/>
              </w:rPr>
            </w:pPr>
            <w:r w:rsidRPr="00FD086E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забезпечувати </w:t>
            </w:r>
            <w:r w:rsidRPr="00FD086E">
              <w:rPr>
                <w:rFonts w:eastAsia="Calibri"/>
                <w:color w:val="auto"/>
                <w:sz w:val="28"/>
                <w:szCs w:val="28"/>
                <w:lang w:eastAsia="ru-RU"/>
              </w:rPr>
              <w:t xml:space="preserve">надходження від сплати страхових внесків на загальнообов’язкове державне пенсійне страхування та загальнообов’язкове державне соціальне  страхування, збору на обов’язкове державне пенсійне страхування, фінансових санкцій, інших коштів відповідно до законодавства; </w:t>
            </w:r>
          </w:p>
          <w:p w:rsidR="00FD086E" w:rsidRPr="00FD086E" w:rsidRDefault="00FD086E" w:rsidP="00FD086E">
            <w:pPr>
              <w:widowControl/>
              <w:suppressAutoHyphens w:val="0"/>
              <w:ind w:firstLine="368"/>
              <w:jc w:val="both"/>
              <w:rPr>
                <w:rFonts w:eastAsia="Calibri"/>
                <w:color w:val="auto"/>
                <w:sz w:val="28"/>
                <w:szCs w:val="28"/>
                <w:lang w:eastAsia="ru-RU"/>
              </w:rPr>
            </w:pPr>
            <w:r w:rsidRPr="00FD086E">
              <w:rPr>
                <w:rFonts w:eastAsia="Calibri"/>
                <w:color w:val="000000"/>
                <w:sz w:val="28"/>
                <w:szCs w:val="28"/>
                <w:lang w:eastAsia="ru-RU"/>
              </w:rPr>
              <w:t xml:space="preserve">забезпечувати моніторинг відомостей </w:t>
            </w:r>
            <w:r w:rsidRPr="00FD086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реєстру застрахованих осіб Державного реєстру загальнообов’язкового державного соціального страхування для виявлення ознак використання праці неоформлених працівників, порушень законодавства про працю та здійснення обміну інформацією про ці відомості;</w:t>
            </w:r>
          </w:p>
          <w:p w:rsidR="00FD086E" w:rsidRPr="00FD086E" w:rsidRDefault="00FD086E" w:rsidP="00FD086E">
            <w:pPr>
              <w:widowControl/>
              <w:suppressAutoHyphens w:val="0"/>
              <w:ind w:firstLine="368"/>
              <w:jc w:val="both"/>
              <w:rPr>
                <w:rFonts w:eastAsia="Calibri"/>
                <w:color w:val="auto"/>
                <w:sz w:val="28"/>
                <w:szCs w:val="28"/>
                <w:lang w:eastAsia="ru-RU"/>
              </w:rPr>
            </w:pPr>
            <w:r w:rsidRPr="00FD086E">
              <w:rPr>
                <w:rFonts w:eastAsia="Calibri"/>
                <w:color w:val="auto"/>
                <w:sz w:val="28"/>
                <w:szCs w:val="28"/>
                <w:lang w:eastAsia="ru-RU"/>
              </w:rPr>
              <w:t>забезпечувати збір та ведення обліку надходжень від сплати збору на загальнообов’язкове державне пенсійне страхування з окремих видів господарських операцій.</w:t>
            </w:r>
          </w:p>
          <w:p w:rsidR="0098730E" w:rsidRPr="0011008C" w:rsidRDefault="0098730E" w:rsidP="00C03C7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b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F024F" w:rsidRPr="007B4A78" w:rsidRDefault="008F024F" w:rsidP="008F024F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посадовий оклад згідно з штатним розписом –           </w:t>
            </w:r>
            <w:r w:rsidR="00A869F1" w:rsidRPr="00C05BE2">
              <w:rPr>
                <w:sz w:val="28"/>
                <w:szCs w:val="28"/>
              </w:rPr>
              <w:t>20</w:t>
            </w:r>
            <w:r w:rsidR="00A869F1">
              <w:rPr>
                <w:sz w:val="28"/>
                <w:szCs w:val="28"/>
              </w:rPr>
              <w:t> </w:t>
            </w:r>
            <w:r w:rsidR="00A869F1" w:rsidRPr="00C05BE2">
              <w:rPr>
                <w:sz w:val="28"/>
                <w:szCs w:val="28"/>
              </w:rPr>
              <w:t>795</w:t>
            </w:r>
            <w:r w:rsidR="00A869F1">
              <w:rPr>
                <w:sz w:val="28"/>
                <w:szCs w:val="28"/>
              </w:rPr>
              <w:t xml:space="preserve"> </w:t>
            </w:r>
            <w:r w:rsidRPr="007B4A78">
              <w:rPr>
                <w:color w:val="000000" w:themeColor="text1"/>
                <w:sz w:val="28"/>
                <w:szCs w:val="28"/>
              </w:rPr>
              <w:t xml:space="preserve">грн; </w:t>
            </w:r>
          </w:p>
          <w:p w:rsidR="008F024F" w:rsidRPr="00CF0C59" w:rsidRDefault="008F024F" w:rsidP="008F024F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>
              <w:rPr>
                <w:sz w:val="28"/>
                <w:szCs w:val="28"/>
              </w:rPr>
              <w:t xml:space="preserve"> </w:t>
            </w:r>
            <w:r w:rsidRPr="00F7726E">
              <w:rPr>
                <w:sz w:val="28"/>
                <w:szCs w:val="28"/>
              </w:rPr>
              <w:t>“Пр</w:t>
            </w:r>
            <w:r>
              <w:rPr>
                <w:sz w:val="28"/>
                <w:szCs w:val="28"/>
              </w:rPr>
              <w:t>о державну службу” (зі змінами);</w:t>
            </w:r>
          </w:p>
          <w:p w:rsidR="008F024F" w:rsidRPr="007B4A78" w:rsidRDefault="008F024F" w:rsidP="008F024F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надбавка за ранг державного службовця відповідно до постанови КМУ від 18 січня 2017 року № 15 </w:t>
            </w:r>
            <w:r w:rsidRPr="007B4A78">
              <w:rPr>
                <w:color w:val="000000" w:themeColor="text1"/>
                <w:sz w:val="28"/>
                <w:szCs w:val="28"/>
                <w:lang w:val="ru-RU"/>
              </w:rPr>
              <w:t>“</w:t>
            </w:r>
            <w:r w:rsidRPr="007B4A78">
              <w:rPr>
                <w:color w:val="000000" w:themeColor="text1"/>
                <w:sz w:val="28"/>
                <w:szCs w:val="28"/>
              </w:rPr>
              <w:t>Питання оплати праці працівників державних органів” (зі змінами).</w:t>
            </w:r>
          </w:p>
          <w:p w:rsidR="008F6553" w:rsidRPr="00484245" w:rsidRDefault="008F6553" w:rsidP="00484245">
            <w:pPr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A712C7">
            <w:pPr>
              <w:jc w:val="both"/>
              <w:rPr>
                <w:bCs/>
                <w:sz w:val="28"/>
                <w:szCs w:val="28"/>
              </w:rPr>
            </w:pPr>
            <w:r w:rsidRPr="00CC2050">
              <w:rPr>
                <w:bCs/>
                <w:sz w:val="28"/>
                <w:szCs w:val="28"/>
              </w:rPr>
              <w:t>строково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b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lastRenderedPageBreak/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9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lastRenderedPageBreak/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A712C7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lastRenderedPageBreak/>
              <w:t>прізвище, ім’я, по батькові кандидата;</w:t>
            </w:r>
          </w:p>
          <w:p w:rsidR="00355C28" w:rsidRPr="009F0460" w:rsidRDefault="00355C28" w:rsidP="00A712C7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реквізити документа, що посвідчує особу та підтверджує громадянство України;</w:t>
            </w:r>
          </w:p>
          <w:p w:rsidR="00355C28" w:rsidRPr="009F0460" w:rsidRDefault="00355C28" w:rsidP="00A712C7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A712C7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A712C7">
            <w:pPr>
              <w:pStyle w:val="af9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A712C7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b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b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b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EC0C0B" w:rsidP="00F46BD8">
            <w:pPr>
              <w:pStyle w:val="ab"/>
              <w:snapToGrid w:val="0"/>
              <w:spacing w:before="0" w:after="0"/>
              <w:rPr>
                <w:sz w:val="28"/>
                <w:szCs w:val="28"/>
              </w:rPr>
            </w:pPr>
            <w:hyperlink r:id="rId8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</w:hyperlink>
          </w:p>
          <w:p w:rsidR="00F46BD8" w:rsidRPr="008C06BD" w:rsidRDefault="00F46BD8" w:rsidP="008C06BD">
            <w:pPr>
              <w:pStyle w:val="ab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b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D33356" w:rsidP="001473E5">
            <w:pPr>
              <w:pStyle w:val="ab"/>
              <w:snapToGrid w:val="0"/>
              <w:spacing w:before="0" w:after="0"/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C443505" wp14:editId="2FB2B977">
                      <wp:simplePos x="0" y="0"/>
                      <wp:positionH relativeFrom="column">
                        <wp:posOffset>-322580</wp:posOffset>
                      </wp:positionH>
                      <wp:positionV relativeFrom="paragraph">
                        <wp:posOffset>328295</wp:posOffset>
                      </wp:positionV>
                      <wp:extent cx="8890" cy="635"/>
                      <wp:effectExtent l="10795" t="13970" r="8890" b="13970"/>
                      <wp:wrapNone/>
                      <wp:docPr id="4" name="Фігура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89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5B5418"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    </w:pict>
                </mc:Fallback>
              </mc:AlternateConten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b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b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b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b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b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b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9"/>
      <w:headerReference w:type="first" r:id="rId10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C0B" w:rsidRDefault="00EC0C0B">
      <w:r>
        <w:separator/>
      </w:r>
    </w:p>
  </w:endnote>
  <w:endnote w:type="continuationSeparator" w:id="0">
    <w:p w:rsidR="00EC0C0B" w:rsidRDefault="00EC0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C0B" w:rsidRDefault="00EC0C0B">
      <w:r>
        <w:separator/>
      </w:r>
    </w:p>
  </w:footnote>
  <w:footnote w:type="continuationSeparator" w:id="0">
    <w:p w:rsidR="00EC0C0B" w:rsidRDefault="00EC0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625" w:rsidRDefault="00D33356">
    <w:pPr>
      <w:pStyle w:val="af1"/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C5802F1" wp14:editId="3775C1E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0" b="0"/>
              <wp:wrapNone/>
              <wp:docPr id="3" name="AutoShape 3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T0" fmla="*/ 3163 w 21600"/>
                          <a:gd name="T1" fmla="*/ 3163 h 21600"/>
                          <a:gd name="T2" fmla="*/ 18437 w 21600"/>
                          <a:gd name="T3" fmla="*/ 18437 h 21600"/>
                        </a:gdLst>
                        <a:ahLst/>
                        <a:cxnLst>
                          <a:cxn ang="0">
                            <a:pos x="r" y="vc"/>
                          </a:cxn>
                          <a:cxn ang="5400000">
                            <a:pos x="hc" y="b"/>
                          </a:cxn>
                          <a:cxn ang="10800000">
                            <a:pos x="l" y="vc"/>
                          </a:cxn>
                          <a:cxn ang="16200000">
                            <a:pos x="hc" y="t"/>
                          </a:cxn>
                        </a:cxnLst>
                        <a:rect l="T0" t="T1" r="T2" b="T3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FE1EF9" id="AutoShape 3" o:spid="_x0000_s1026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path="m,l,,,,,xe">
              <v:stroke joinstyle="miter"/>
              <v:path o:connecttype="custom" o:connectlocs="635000,317500;317500,635000;0,317500;317500,0" o:connectangles="0,90,180,270" textboxrect="3163,3163,18437,18437"/>
              <o:lock v:ext="edit" selection="t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B9B7E8D" wp14:editId="5752A85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06680" cy="205105"/>
              <wp:effectExtent l="0" t="635" r="0" b="3810"/>
              <wp:wrapNone/>
              <wp:docPr id="2" name="Рам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680" cy="205105"/>
                      </a:xfrm>
                      <a:custGeom>
                        <a:avLst/>
                        <a:gdLst>
                          <a:gd name="G0" fmla="*/ 169 1 2"/>
                          <a:gd name="G1" fmla="*/ 324 1 2"/>
                          <a:gd name="G2" fmla="+- 324 0 0"/>
                          <a:gd name="G3" fmla="+- 169 0 0"/>
                        </a:gdLst>
                        <a:ahLst/>
                        <a:cxnLst>
                          <a:cxn ang="0">
                            <a:pos x="r" y="vc"/>
                          </a:cxn>
                          <a:cxn ang="5400000">
                            <a:pos x="hc" y="b"/>
                          </a:cxn>
                          <a:cxn ang="10800000">
                            <a:pos x="l" y="vc"/>
                          </a:cxn>
                          <a:cxn ang="16200000">
                            <a:pos x="hc" y="t"/>
                          </a:cxn>
                        </a:cxnLst>
                        <a:rect l="0" t="0" r="0" b="0"/>
                        <a:pathLst>
                          <a:path>
                            <a:moveTo>
                              <a:pt x="0" y="0"/>
                            </a:move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1440" tIns="1440" rIns="1440" bIns="144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388AF6" id="Рамка1" o:spid="_x0000_s1026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path="m,l,,,,,xe" filled="f" stroked="f" strokecolor="#3465a4">
              <v:path o:connecttype="custom" o:connectlocs="106680,102553;53340,205105;0,102553;53340,0" o:connectangles="0,90,180,270" textboxrect="0,0,106680,205105"/>
              <w10:wrap anchorx="margin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72390" distB="72390" distL="0" distR="0" simplePos="0" relativeHeight="251657728" behindDoc="0" locked="0" layoutInCell="1" allowOverlap="1" wp14:anchorId="1910BF2A" wp14:editId="32827285">
              <wp:simplePos x="0" y="0"/>
              <wp:positionH relativeFrom="margin">
                <wp:align>center</wp:align>
              </wp:positionH>
              <wp:positionV relativeFrom="page">
                <wp:posOffset>457835</wp:posOffset>
              </wp:positionV>
              <wp:extent cx="106680" cy="205105"/>
              <wp:effectExtent l="0" t="635" r="7620" b="38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" cy="2051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4625" w:rsidRDefault="006F5818">
                          <w:pPr>
                            <w:pStyle w:val="af1"/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 w:rsidR="000E4625"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804F3D">
                            <w:rPr>
                              <w:noProof/>
                              <w:color w:val="000000"/>
                            </w:rPr>
                            <w:t>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270" tIns="1270" rIns="1270" bIns="127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0BF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    <v:fill opacity="0"/>
              <v:textbox inset=".1pt,.1pt,.1pt,.1pt">
                <w:txbxContent>
                  <w:p w:rsidR="000E4625" w:rsidRDefault="006F5818">
                    <w:pPr>
                      <w:pStyle w:val="af1"/>
                    </w:pPr>
                    <w:r>
                      <w:rPr>
                        <w:color w:val="000000"/>
                      </w:rPr>
                      <w:fldChar w:fldCharType="begin"/>
                    </w:r>
                    <w:r w:rsidR="000E4625"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804F3D">
                      <w:rPr>
                        <w:noProof/>
                        <w:color w:val="000000"/>
                      </w:rPr>
                      <w:t>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625" w:rsidRDefault="000E4625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82B"/>
    <w:rsid w:val="00002BB4"/>
    <w:rsid w:val="00010584"/>
    <w:rsid w:val="00017ADB"/>
    <w:rsid w:val="000320D4"/>
    <w:rsid w:val="00042FB5"/>
    <w:rsid w:val="00045A70"/>
    <w:rsid w:val="000573F6"/>
    <w:rsid w:val="000623BC"/>
    <w:rsid w:val="00066993"/>
    <w:rsid w:val="00066DA9"/>
    <w:rsid w:val="00075909"/>
    <w:rsid w:val="00077AC9"/>
    <w:rsid w:val="00083F7D"/>
    <w:rsid w:val="00087BF9"/>
    <w:rsid w:val="000B1121"/>
    <w:rsid w:val="000B3768"/>
    <w:rsid w:val="000B6350"/>
    <w:rsid w:val="000B7187"/>
    <w:rsid w:val="000C36AF"/>
    <w:rsid w:val="000E1620"/>
    <w:rsid w:val="000E4625"/>
    <w:rsid w:val="000F4EDD"/>
    <w:rsid w:val="0011008C"/>
    <w:rsid w:val="001162A0"/>
    <w:rsid w:val="00130AAA"/>
    <w:rsid w:val="00134D4A"/>
    <w:rsid w:val="00136F46"/>
    <w:rsid w:val="0013733B"/>
    <w:rsid w:val="001473E5"/>
    <w:rsid w:val="00150100"/>
    <w:rsid w:val="00151ABC"/>
    <w:rsid w:val="00151F7A"/>
    <w:rsid w:val="00154CB8"/>
    <w:rsid w:val="001640C0"/>
    <w:rsid w:val="00170FC0"/>
    <w:rsid w:val="00180F0B"/>
    <w:rsid w:val="00181B2F"/>
    <w:rsid w:val="0019104D"/>
    <w:rsid w:val="001959C0"/>
    <w:rsid w:val="00197EDC"/>
    <w:rsid w:val="001A0D13"/>
    <w:rsid w:val="001A5FB2"/>
    <w:rsid w:val="001D60B1"/>
    <w:rsid w:val="001F2543"/>
    <w:rsid w:val="00212664"/>
    <w:rsid w:val="002366DE"/>
    <w:rsid w:val="002456B3"/>
    <w:rsid w:val="00251A28"/>
    <w:rsid w:val="00251CB4"/>
    <w:rsid w:val="00252208"/>
    <w:rsid w:val="00262661"/>
    <w:rsid w:val="00264BD9"/>
    <w:rsid w:val="0027110B"/>
    <w:rsid w:val="00276CA6"/>
    <w:rsid w:val="00282C3B"/>
    <w:rsid w:val="00283E59"/>
    <w:rsid w:val="00293A3E"/>
    <w:rsid w:val="002A0832"/>
    <w:rsid w:val="002B0A61"/>
    <w:rsid w:val="002B14CF"/>
    <w:rsid w:val="002B3E67"/>
    <w:rsid w:val="002C2496"/>
    <w:rsid w:val="002D1B3A"/>
    <w:rsid w:val="002E2711"/>
    <w:rsid w:val="002F089E"/>
    <w:rsid w:val="002F1A64"/>
    <w:rsid w:val="002F6A9B"/>
    <w:rsid w:val="002F7789"/>
    <w:rsid w:val="0030087F"/>
    <w:rsid w:val="00301914"/>
    <w:rsid w:val="003029D5"/>
    <w:rsid w:val="00302ADE"/>
    <w:rsid w:val="00310146"/>
    <w:rsid w:val="00320080"/>
    <w:rsid w:val="00322928"/>
    <w:rsid w:val="00323975"/>
    <w:rsid w:val="00330379"/>
    <w:rsid w:val="00331A83"/>
    <w:rsid w:val="0034246E"/>
    <w:rsid w:val="003463AF"/>
    <w:rsid w:val="00355612"/>
    <w:rsid w:val="00355C28"/>
    <w:rsid w:val="0036438C"/>
    <w:rsid w:val="0036491F"/>
    <w:rsid w:val="003656A1"/>
    <w:rsid w:val="003747D7"/>
    <w:rsid w:val="00382FAC"/>
    <w:rsid w:val="003924F4"/>
    <w:rsid w:val="00396539"/>
    <w:rsid w:val="00396879"/>
    <w:rsid w:val="003A05C2"/>
    <w:rsid w:val="003B3E95"/>
    <w:rsid w:val="003B78C4"/>
    <w:rsid w:val="003C2C06"/>
    <w:rsid w:val="003D5727"/>
    <w:rsid w:val="003E0D54"/>
    <w:rsid w:val="003E2CDF"/>
    <w:rsid w:val="00406B43"/>
    <w:rsid w:val="0040737E"/>
    <w:rsid w:val="00421D6D"/>
    <w:rsid w:val="004325F8"/>
    <w:rsid w:val="00444445"/>
    <w:rsid w:val="00444DCA"/>
    <w:rsid w:val="00462FEA"/>
    <w:rsid w:val="00465FF8"/>
    <w:rsid w:val="0047356F"/>
    <w:rsid w:val="00484245"/>
    <w:rsid w:val="004928E2"/>
    <w:rsid w:val="00492D0A"/>
    <w:rsid w:val="004954E8"/>
    <w:rsid w:val="004B3521"/>
    <w:rsid w:val="004C4337"/>
    <w:rsid w:val="004C637B"/>
    <w:rsid w:val="004D5E4D"/>
    <w:rsid w:val="004E03A6"/>
    <w:rsid w:val="004E74AC"/>
    <w:rsid w:val="00511AE6"/>
    <w:rsid w:val="0051573D"/>
    <w:rsid w:val="0053341F"/>
    <w:rsid w:val="00535D02"/>
    <w:rsid w:val="00536E95"/>
    <w:rsid w:val="00544F35"/>
    <w:rsid w:val="00547788"/>
    <w:rsid w:val="0055110B"/>
    <w:rsid w:val="00551DF9"/>
    <w:rsid w:val="00566E6E"/>
    <w:rsid w:val="005735A2"/>
    <w:rsid w:val="0057493E"/>
    <w:rsid w:val="00586EA1"/>
    <w:rsid w:val="005A023B"/>
    <w:rsid w:val="005B4DBD"/>
    <w:rsid w:val="005D27E3"/>
    <w:rsid w:val="005D3A46"/>
    <w:rsid w:val="005E4C24"/>
    <w:rsid w:val="005F02AF"/>
    <w:rsid w:val="005F1E75"/>
    <w:rsid w:val="005F6951"/>
    <w:rsid w:val="00602BD1"/>
    <w:rsid w:val="00610D0C"/>
    <w:rsid w:val="006230A9"/>
    <w:rsid w:val="00647A24"/>
    <w:rsid w:val="00654406"/>
    <w:rsid w:val="0065582B"/>
    <w:rsid w:val="006606B6"/>
    <w:rsid w:val="006632B8"/>
    <w:rsid w:val="006806F2"/>
    <w:rsid w:val="00686588"/>
    <w:rsid w:val="00697BAF"/>
    <w:rsid w:val="006A2C5D"/>
    <w:rsid w:val="006A7100"/>
    <w:rsid w:val="006B68DC"/>
    <w:rsid w:val="006E0899"/>
    <w:rsid w:val="006E344D"/>
    <w:rsid w:val="006E35CE"/>
    <w:rsid w:val="006E55B0"/>
    <w:rsid w:val="006F5818"/>
    <w:rsid w:val="00707501"/>
    <w:rsid w:val="00721828"/>
    <w:rsid w:val="00727573"/>
    <w:rsid w:val="007368C9"/>
    <w:rsid w:val="0073698C"/>
    <w:rsid w:val="00741DD0"/>
    <w:rsid w:val="00753B94"/>
    <w:rsid w:val="00760E1E"/>
    <w:rsid w:val="00785BE5"/>
    <w:rsid w:val="007900A4"/>
    <w:rsid w:val="007901FA"/>
    <w:rsid w:val="00795634"/>
    <w:rsid w:val="007A0569"/>
    <w:rsid w:val="007A2117"/>
    <w:rsid w:val="007B5A73"/>
    <w:rsid w:val="007C06A4"/>
    <w:rsid w:val="007D2D34"/>
    <w:rsid w:val="007D6886"/>
    <w:rsid w:val="007D7406"/>
    <w:rsid w:val="007E76A0"/>
    <w:rsid w:val="007F2FF0"/>
    <w:rsid w:val="00804F3D"/>
    <w:rsid w:val="00806C2E"/>
    <w:rsid w:val="00814479"/>
    <w:rsid w:val="00816911"/>
    <w:rsid w:val="0083007A"/>
    <w:rsid w:val="00834B27"/>
    <w:rsid w:val="00837767"/>
    <w:rsid w:val="00841C15"/>
    <w:rsid w:val="0084274D"/>
    <w:rsid w:val="008947F9"/>
    <w:rsid w:val="008B2CEE"/>
    <w:rsid w:val="008B660D"/>
    <w:rsid w:val="008B76E9"/>
    <w:rsid w:val="008C0144"/>
    <w:rsid w:val="008C06BD"/>
    <w:rsid w:val="008C1250"/>
    <w:rsid w:val="008D0E35"/>
    <w:rsid w:val="008D3443"/>
    <w:rsid w:val="008E3354"/>
    <w:rsid w:val="008E708E"/>
    <w:rsid w:val="008F024F"/>
    <w:rsid w:val="008F2E12"/>
    <w:rsid w:val="008F6553"/>
    <w:rsid w:val="00911F29"/>
    <w:rsid w:val="00930D77"/>
    <w:rsid w:val="00933076"/>
    <w:rsid w:val="0094123C"/>
    <w:rsid w:val="0094316A"/>
    <w:rsid w:val="0095090A"/>
    <w:rsid w:val="00950DD6"/>
    <w:rsid w:val="00962BC2"/>
    <w:rsid w:val="00965FCC"/>
    <w:rsid w:val="009668E1"/>
    <w:rsid w:val="00975918"/>
    <w:rsid w:val="009833BD"/>
    <w:rsid w:val="0098730E"/>
    <w:rsid w:val="0099190C"/>
    <w:rsid w:val="00993FE2"/>
    <w:rsid w:val="00995DCF"/>
    <w:rsid w:val="00995FBA"/>
    <w:rsid w:val="009A0D8A"/>
    <w:rsid w:val="009A5DAC"/>
    <w:rsid w:val="009B7F19"/>
    <w:rsid w:val="009C42C1"/>
    <w:rsid w:val="009D57C9"/>
    <w:rsid w:val="009D75DC"/>
    <w:rsid w:val="009E6A77"/>
    <w:rsid w:val="00A01AD0"/>
    <w:rsid w:val="00A051CB"/>
    <w:rsid w:val="00A21B39"/>
    <w:rsid w:val="00A21D97"/>
    <w:rsid w:val="00A224DF"/>
    <w:rsid w:val="00A23B41"/>
    <w:rsid w:val="00A253F4"/>
    <w:rsid w:val="00A25E70"/>
    <w:rsid w:val="00A26365"/>
    <w:rsid w:val="00A458FF"/>
    <w:rsid w:val="00A65230"/>
    <w:rsid w:val="00A678A4"/>
    <w:rsid w:val="00A67F21"/>
    <w:rsid w:val="00A712C7"/>
    <w:rsid w:val="00A80054"/>
    <w:rsid w:val="00A81F13"/>
    <w:rsid w:val="00A869F1"/>
    <w:rsid w:val="00A9487F"/>
    <w:rsid w:val="00AB4A56"/>
    <w:rsid w:val="00AB7F8D"/>
    <w:rsid w:val="00AC17DE"/>
    <w:rsid w:val="00AC41C9"/>
    <w:rsid w:val="00AC60E0"/>
    <w:rsid w:val="00AD6A49"/>
    <w:rsid w:val="00AE6718"/>
    <w:rsid w:val="00B01AA0"/>
    <w:rsid w:val="00B025D6"/>
    <w:rsid w:val="00B03287"/>
    <w:rsid w:val="00B1582A"/>
    <w:rsid w:val="00B230F3"/>
    <w:rsid w:val="00B26792"/>
    <w:rsid w:val="00B35CE9"/>
    <w:rsid w:val="00B50806"/>
    <w:rsid w:val="00B647C6"/>
    <w:rsid w:val="00B65765"/>
    <w:rsid w:val="00B65C30"/>
    <w:rsid w:val="00B67207"/>
    <w:rsid w:val="00B76D0F"/>
    <w:rsid w:val="00B84D14"/>
    <w:rsid w:val="00B9292A"/>
    <w:rsid w:val="00BA399D"/>
    <w:rsid w:val="00BA5682"/>
    <w:rsid w:val="00BB0123"/>
    <w:rsid w:val="00BB0D9B"/>
    <w:rsid w:val="00BB6C8B"/>
    <w:rsid w:val="00BB7FE2"/>
    <w:rsid w:val="00BC01C1"/>
    <w:rsid w:val="00BE1710"/>
    <w:rsid w:val="00BE2085"/>
    <w:rsid w:val="00BE21FC"/>
    <w:rsid w:val="00C03C79"/>
    <w:rsid w:val="00C12276"/>
    <w:rsid w:val="00C16A20"/>
    <w:rsid w:val="00C2236B"/>
    <w:rsid w:val="00C24DB8"/>
    <w:rsid w:val="00C27BC1"/>
    <w:rsid w:val="00C523A6"/>
    <w:rsid w:val="00C55B5C"/>
    <w:rsid w:val="00C5683D"/>
    <w:rsid w:val="00C65BE0"/>
    <w:rsid w:val="00C75D56"/>
    <w:rsid w:val="00C93EF5"/>
    <w:rsid w:val="00CB49B0"/>
    <w:rsid w:val="00CC2050"/>
    <w:rsid w:val="00CE40DC"/>
    <w:rsid w:val="00CF0C59"/>
    <w:rsid w:val="00D015D5"/>
    <w:rsid w:val="00D078DC"/>
    <w:rsid w:val="00D20318"/>
    <w:rsid w:val="00D23866"/>
    <w:rsid w:val="00D33356"/>
    <w:rsid w:val="00D43D19"/>
    <w:rsid w:val="00D4496A"/>
    <w:rsid w:val="00D46CA2"/>
    <w:rsid w:val="00D56662"/>
    <w:rsid w:val="00D757D6"/>
    <w:rsid w:val="00D83637"/>
    <w:rsid w:val="00D963AE"/>
    <w:rsid w:val="00D96546"/>
    <w:rsid w:val="00DB05AD"/>
    <w:rsid w:val="00DC35A6"/>
    <w:rsid w:val="00DE2502"/>
    <w:rsid w:val="00DE2A87"/>
    <w:rsid w:val="00DE6A84"/>
    <w:rsid w:val="00E01632"/>
    <w:rsid w:val="00E025C9"/>
    <w:rsid w:val="00E0573D"/>
    <w:rsid w:val="00E201CA"/>
    <w:rsid w:val="00E2159A"/>
    <w:rsid w:val="00E2165A"/>
    <w:rsid w:val="00E303A7"/>
    <w:rsid w:val="00E3170D"/>
    <w:rsid w:val="00E4084A"/>
    <w:rsid w:val="00E53538"/>
    <w:rsid w:val="00E65390"/>
    <w:rsid w:val="00E653FF"/>
    <w:rsid w:val="00E7338D"/>
    <w:rsid w:val="00E742C7"/>
    <w:rsid w:val="00E759B3"/>
    <w:rsid w:val="00E778ED"/>
    <w:rsid w:val="00E85B25"/>
    <w:rsid w:val="00E86227"/>
    <w:rsid w:val="00E9011B"/>
    <w:rsid w:val="00EA36D8"/>
    <w:rsid w:val="00EA5C40"/>
    <w:rsid w:val="00EC0C0B"/>
    <w:rsid w:val="00EC66ED"/>
    <w:rsid w:val="00EF0BEA"/>
    <w:rsid w:val="00F05E00"/>
    <w:rsid w:val="00F1438A"/>
    <w:rsid w:val="00F20C92"/>
    <w:rsid w:val="00F2489F"/>
    <w:rsid w:val="00F4245B"/>
    <w:rsid w:val="00F46788"/>
    <w:rsid w:val="00F46BD8"/>
    <w:rsid w:val="00F4745F"/>
    <w:rsid w:val="00F62977"/>
    <w:rsid w:val="00F76BD0"/>
    <w:rsid w:val="00F80342"/>
    <w:rsid w:val="00F80A37"/>
    <w:rsid w:val="00F81A62"/>
    <w:rsid w:val="00F85A38"/>
    <w:rsid w:val="00F90DDB"/>
    <w:rsid w:val="00F914B2"/>
    <w:rsid w:val="00FA1006"/>
    <w:rsid w:val="00FA166E"/>
    <w:rsid w:val="00FA20BE"/>
    <w:rsid w:val="00FA6CD4"/>
    <w:rsid w:val="00FC67BF"/>
    <w:rsid w:val="00FC7829"/>
    <w:rsid w:val="00FD086E"/>
    <w:rsid w:val="00FD7B4E"/>
    <w:rsid w:val="00FE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79832D9B-33CB-4C34-A686-5CDB3790E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10">
    <w:name w:val="Заголовок1"/>
    <w:basedOn w:val="a"/>
    <w:next w:val="a6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rsid w:val="00D43D19"/>
    <w:pPr>
      <w:spacing w:after="120"/>
    </w:pPr>
  </w:style>
  <w:style w:type="paragraph" w:styleId="a7">
    <w:name w:val="List"/>
    <w:basedOn w:val="a6"/>
    <w:rsid w:val="00D43D19"/>
    <w:rPr>
      <w:rFonts w:cs="Tahoma"/>
    </w:rPr>
  </w:style>
  <w:style w:type="paragraph" w:styleId="a8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9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a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b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c">
    <w:name w:val="Содержимое таблицы"/>
    <w:basedOn w:val="a"/>
    <w:rsid w:val="00D43D19"/>
    <w:pPr>
      <w:suppressLineNumbers/>
    </w:pPr>
  </w:style>
  <w:style w:type="paragraph" w:customStyle="1" w:styleId="13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d">
    <w:name w:val="Вміст таблиці"/>
    <w:basedOn w:val="a"/>
    <w:rsid w:val="00D43D19"/>
    <w:pPr>
      <w:suppressLineNumbers/>
    </w:pPr>
  </w:style>
  <w:style w:type="paragraph" w:customStyle="1" w:styleId="ae">
    <w:name w:val="Заголовок таблиці"/>
    <w:basedOn w:val="ad"/>
    <w:rsid w:val="00D43D19"/>
    <w:pPr>
      <w:jc w:val="center"/>
    </w:pPr>
    <w:rPr>
      <w:b/>
      <w:bCs/>
    </w:rPr>
  </w:style>
  <w:style w:type="paragraph" w:customStyle="1" w:styleId="af">
    <w:name w:val="Заголовок таблицы"/>
    <w:basedOn w:val="ac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0">
    <w:name w:val="Верхній і нижній колонтитули"/>
    <w:basedOn w:val="a"/>
    <w:rsid w:val="00D43D19"/>
  </w:style>
  <w:style w:type="paragraph" w:styleId="af1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2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3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4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5">
    <w:name w:val="Содержимое врезки"/>
    <w:basedOn w:val="a"/>
    <w:rsid w:val="00D43D19"/>
  </w:style>
  <w:style w:type="paragraph" w:customStyle="1" w:styleId="af6">
    <w:name w:val="Вміст рамки"/>
    <w:basedOn w:val="a"/>
    <w:rsid w:val="00D43D19"/>
  </w:style>
  <w:style w:type="paragraph" w:customStyle="1" w:styleId="14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4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7">
    <w:name w:val="Balloon Text"/>
    <w:basedOn w:val="a"/>
    <w:link w:val="af8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9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a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lv.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A7830-57A6-4485-9BD3-9FFFBD051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1</cp:lastModifiedBy>
  <cp:revision>2</cp:revision>
  <cp:lastPrinted>2024-04-08T08:57:00Z</cp:lastPrinted>
  <dcterms:created xsi:type="dcterms:W3CDTF">2026-08-21T11:43:00Z</dcterms:created>
  <dcterms:modified xsi:type="dcterms:W3CDTF">2026-08-21T11:43:00Z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