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2" w:before="0" w:after="0"/>
        <w:ind w:left="0" w:right="0" w:hanging="0"/>
        <w:jc w:val="right"/>
        <w:rPr/>
      </w:pPr>
      <w:r>
        <w:rPr>
          <w:rFonts w:cs="Times New Roman" w:ascii="Times New Roman" w:hAnsi="Times New Roman"/>
          <w:szCs w:val="20"/>
        </w:rPr>
        <w:t>Додаток 1</w:t>
      </w:r>
    </w:p>
    <w:p>
      <w:pPr>
        <w:pStyle w:val="Normal"/>
        <w:spacing w:lineRule="auto" w:line="252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szCs w:val="28"/>
        </w:rPr>
        <w:t>Інформація</w:t>
      </w:r>
    </w:p>
    <w:p>
      <w:pPr>
        <w:pStyle w:val="Normal"/>
        <w:spacing w:lineRule="auto" w:line="252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szCs w:val="28"/>
        </w:rPr>
        <w:t>про стан розгляду запитів на публічну інформацію</w:t>
      </w:r>
    </w:p>
    <w:p>
      <w:pPr>
        <w:pStyle w:val="Normal"/>
        <w:spacing w:lineRule="auto" w:line="252" w:before="0" w:after="0"/>
        <w:ind w:left="0" w:right="0" w:hanging="0"/>
        <w:jc w:val="center"/>
        <w:rPr>
          <w:lang w:bidi="uk-UA"/>
        </w:rPr>
      </w:pPr>
      <w:r>
        <w:rPr>
          <w:rFonts w:cs="Times New Roman" w:ascii="Times New Roman" w:hAnsi="Times New Roman"/>
          <w:szCs w:val="28"/>
          <w:lang w:bidi="uk-UA"/>
        </w:rPr>
        <w:t>в Головне управління ПФУ в Одеській області</w:t>
      </w:r>
    </w:p>
    <w:p>
      <w:pPr>
        <w:pStyle w:val="Normal"/>
        <w:spacing w:lineRule="auto" w:line="252" w:before="0" w:after="0"/>
        <w:ind w:left="0" w:right="0" w:hanging="0"/>
        <w:jc w:val="center"/>
        <w:rPr>
          <w:lang w:bidi="uk-UA"/>
        </w:rPr>
      </w:pPr>
      <w:r>
        <w:rPr>
          <w:rFonts w:cs="Times New Roman" w:ascii="Times New Roman" w:hAnsi="Times New Roman"/>
          <w:szCs w:val="28"/>
          <w:lang w:bidi="uk-UA"/>
        </w:rPr>
        <w:t>за 01.01-30.06 2020 року</w:t>
      </w:r>
    </w:p>
    <w:p>
      <w:pPr>
        <w:pStyle w:val="Normal"/>
        <w:spacing w:lineRule="auto" w:line="252" w:before="0" w:after="0"/>
        <w:ind w:left="0" w:right="0" w:hanging="0"/>
        <w:rPr>
          <w:rFonts w:ascii="Times New Roman" w:hAnsi="Times New Roman" w:cs="Times New Roman"/>
          <w:szCs w:val="20"/>
          <w:lang w:bidi="uk-UA"/>
        </w:rPr>
      </w:pPr>
      <w:r>
        <w:rPr>
          <w:rFonts w:cs="Times New Roman" w:ascii="Times New Roman" w:hAnsi="Times New Roman"/>
          <w:szCs w:val="20"/>
          <w:lang w:bidi="uk-UA"/>
        </w:rPr>
      </w:r>
    </w:p>
    <w:tbl>
      <w:tblPr>
        <w:tblW w:w="15296" w:type="dxa"/>
        <w:jc w:val="left"/>
        <w:tblInd w:w="-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2812"/>
        <w:gridCol w:w="2"/>
        <w:gridCol w:w="1687"/>
        <w:gridCol w:w="675"/>
        <w:gridCol w:w="674"/>
        <w:gridCol w:w="673"/>
        <w:gridCol w:w="675"/>
        <w:gridCol w:w="674"/>
        <w:gridCol w:w="673"/>
        <w:gridCol w:w="3"/>
        <w:gridCol w:w="672"/>
        <w:gridCol w:w="674"/>
        <w:gridCol w:w="675"/>
        <w:gridCol w:w="6"/>
        <w:gridCol w:w="667"/>
        <w:gridCol w:w="5"/>
        <w:gridCol w:w="670"/>
        <w:gridCol w:w="3"/>
        <w:gridCol w:w="6"/>
        <w:gridCol w:w="665"/>
        <w:gridCol w:w="673"/>
        <w:gridCol w:w="675"/>
        <w:gridCol w:w="674"/>
        <w:gridCol w:w="679"/>
      </w:tblGrid>
      <w:tr>
        <w:trPr>
          <w:trHeight w:val="283" w:hRule="atLeast"/>
        </w:trPr>
        <w:tc>
          <w:tcPr>
            <w:tcW w:w="281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24"/>
                <w:lang w:eastAsia="ru-RU"/>
              </w:rPr>
              <w:t>Назва органу виконавчої влади</w:t>
            </w:r>
          </w:p>
        </w:tc>
        <w:tc>
          <w:tcPr>
            <w:tcW w:w="1689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Загальна кількість отриманих</w:t>
            </w:r>
            <w:r>
              <w:rPr>
                <w:rFonts w:cs="Times New Roman" w:ascii="Times New Roman" w:hAnsi="Times New Roman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Cs w:val="24"/>
                <w:lang w:bidi="uk-UA"/>
              </w:rPr>
              <w:t>запитів на інформацію</w:t>
            </w:r>
          </w:p>
        </w:tc>
        <w:tc>
          <w:tcPr>
            <w:tcW w:w="7425" w:type="dxa"/>
            <w:gridSpan w:val="1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Кількість запитів на інформацію, що надійшли</w:t>
            </w:r>
          </w:p>
        </w:tc>
        <w:tc>
          <w:tcPr>
            <w:tcW w:w="336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Результати розгляду запитів на інформацію</w:t>
            </w:r>
          </w:p>
        </w:tc>
      </w:tr>
      <w:tr>
        <w:trPr>
          <w:trHeight w:val="567" w:hRule="atLeast"/>
        </w:trPr>
        <w:tc>
          <w:tcPr>
            <w:tcW w:w="281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89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404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за типом входження запиту</w:t>
            </w:r>
          </w:p>
        </w:tc>
        <w:tc>
          <w:tcPr>
            <w:tcW w:w="202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за особою запитувача</w:t>
            </w:r>
          </w:p>
        </w:tc>
        <w:tc>
          <w:tcPr>
            <w:tcW w:w="6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від представників ЗМІ</w:t>
            </w:r>
          </w:p>
        </w:tc>
        <w:tc>
          <w:tcPr>
            <w:tcW w:w="6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від ОВВ як до розпорядника інформації</w:t>
            </w:r>
          </w:p>
        </w:tc>
        <w:tc>
          <w:tcPr>
            <w:tcW w:w="337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</w:tr>
      <w:tr>
        <w:trPr>
          <w:trHeight w:val="3402" w:hRule="atLeast"/>
          <w:cantSplit w:val="true"/>
        </w:trPr>
        <w:tc>
          <w:tcPr>
            <w:tcW w:w="281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168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поштою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електронною поштою</w:t>
            </w:r>
          </w:p>
        </w:tc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факсом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телефоном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особистий прийом</w:t>
            </w:r>
          </w:p>
        </w:tc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інше</w:t>
            </w:r>
          </w:p>
        </w:tc>
        <w:tc>
          <w:tcPr>
            <w:tcW w:w="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від фізичних осіб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від юридичних осіб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від об'єднань громадян без статусу юридичної особи</w:t>
            </w:r>
          </w:p>
        </w:tc>
        <w:tc>
          <w:tcPr>
            <w:tcW w:w="6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67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задоволено</w:t>
            </w:r>
          </w:p>
        </w:tc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надіслано належним розпорядникам інформації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надано роз'яснення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відмовлено</w:t>
            </w:r>
          </w:p>
        </w:tc>
        <w:tc>
          <w:tcPr>
            <w:tcW w:w="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spacing w:lineRule="auto" w:line="252" w:before="0" w:after="0"/>
              <w:ind w:left="113" w:right="113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опрацьовується</w:t>
            </w:r>
          </w:p>
        </w:tc>
      </w:tr>
      <w:tr>
        <w:trPr/>
        <w:tc>
          <w:tcPr>
            <w:tcW w:w="28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</w:t>
            </w:r>
          </w:p>
        </w:tc>
        <w:tc>
          <w:tcPr>
            <w:tcW w:w="1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3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4</w:t>
            </w:r>
          </w:p>
        </w:tc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5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6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7</w:t>
            </w:r>
          </w:p>
        </w:tc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8</w:t>
            </w:r>
          </w:p>
        </w:tc>
        <w:tc>
          <w:tcPr>
            <w:tcW w:w="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9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11</w:t>
            </w:r>
          </w:p>
        </w:tc>
        <w:tc>
          <w:tcPr>
            <w:tcW w:w="6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12</w:t>
            </w:r>
          </w:p>
        </w:tc>
        <w:tc>
          <w:tcPr>
            <w:tcW w:w="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13</w:t>
            </w:r>
          </w:p>
        </w:tc>
        <w:tc>
          <w:tcPr>
            <w:tcW w:w="67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14</w:t>
            </w:r>
          </w:p>
        </w:tc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15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16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17</w:t>
            </w:r>
          </w:p>
        </w:tc>
        <w:tc>
          <w:tcPr>
            <w:tcW w:w="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4"/>
                <w:lang w:bidi="uk-UA"/>
              </w:rPr>
              <w:t>18</w:t>
            </w:r>
          </w:p>
        </w:tc>
      </w:tr>
      <w:tr>
        <w:trPr/>
        <w:tc>
          <w:tcPr>
            <w:tcW w:w="28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52" w:before="0" w:after="0"/>
              <w:ind w:left="0" w:right="0" w:hanging="0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 xml:space="preserve"> </w:t>
            </w:r>
            <w:r>
              <w:rPr>
                <w:rFonts w:cs="Times New Roman" w:ascii="Times New Roman" w:hAnsi="Times New Roman"/>
                <w:szCs w:val="20"/>
                <w:lang w:bidi="uk-UA"/>
              </w:rPr>
              <w:t>Головне управління ПФУ в Одеській області</w:t>
            </w:r>
          </w:p>
        </w:tc>
        <w:tc>
          <w:tcPr>
            <w:tcW w:w="1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12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3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6</w:t>
            </w:r>
          </w:p>
        </w:tc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0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0</w:t>
            </w:r>
          </w:p>
        </w:tc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3</w:t>
            </w:r>
          </w:p>
        </w:tc>
        <w:tc>
          <w:tcPr>
            <w:tcW w:w="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6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1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2</w:t>
            </w:r>
          </w:p>
        </w:tc>
        <w:tc>
          <w:tcPr>
            <w:tcW w:w="6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1</w:t>
            </w:r>
          </w:p>
        </w:tc>
        <w:tc>
          <w:tcPr>
            <w:tcW w:w="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2</w:t>
            </w:r>
          </w:p>
        </w:tc>
        <w:tc>
          <w:tcPr>
            <w:tcW w:w="67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12</w:t>
            </w:r>
          </w:p>
        </w:tc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0</w:t>
            </w:r>
          </w:p>
        </w:tc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0</w:t>
            </w:r>
          </w:p>
        </w:tc>
        <w:tc>
          <w:tcPr>
            <w:tcW w:w="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2" w:type="dxa"/>
              <w:right w:w="57" w:type="dxa"/>
            </w:tcMar>
            <w:vAlign w:val="center"/>
          </w:tcPr>
          <w:p>
            <w:pPr>
              <w:pStyle w:val="Normal"/>
              <w:spacing w:lineRule="auto" w:line="252" w:before="0" w:after="0"/>
              <w:ind w:left="0" w:right="0" w:hanging="0"/>
              <w:jc w:val="center"/>
              <w:rPr>
                <w:lang w:bidi="uk-UA"/>
              </w:rPr>
            </w:pPr>
            <w:r>
              <w:rPr>
                <w:rFonts w:cs="Times New Roman" w:ascii="Times New Roman" w:hAnsi="Times New Roman"/>
                <w:szCs w:val="20"/>
                <w:lang w:bidi="uk-UA"/>
              </w:rPr>
              <w:t>0</w:t>
            </w:r>
          </w:p>
        </w:tc>
      </w:tr>
    </w:tbl>
    <w:p>
      <w:pPr>
        <w:pStyle w:val="Normal"/>
        <w:spacing w:lineRule="auto" w:line="252" w:before="0" w:after="0"/>
        <w:ind w:left="0" w:right="0" w:hanging="0"/>
        <w:rPr/>
      </w:pPr>
      <w:r>
        <w:rPr/>
      </w:r>
    </w:p>
    <w:sectPr>
      <w:type w:val="nextPage"/>
      <w:pgSz w:orient="landscape" w:w="16838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2" w:before="0" w:after="160"/>
      <w:jc w:val="left"/>
      <w:textAlignment w:val="auto"/>
    </w:pPr>
    <w:rPr>
      <w:rFonts w:ascii="Calibri" w:hAnsi="Calibri" w:eastAsia="Liberation Serif" w:cs="Liberation Serif"/>
      <w:color w:val="000000"/>
      <w:kern w:val="2"/>
      <w:sz w:val="22"/>
      <w:szCs w:val="24"/>
      <w:lang w:val="ru-RU" w:eastAsia="hi-IN" w:bidi="hi-IN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widowControl/>
      <w:suppressAutoHyphens w:val="true"/>
      <w:bidi w:val="0"/>
      <w:spacing w:lineRule="auto" w:line="252" w:before="240" w:after="120"/>
      <w:jc w:val="left"/>
      <w:textAlignment w:val="auto"/>
    </w:pPr>
    <w:rPr>
      <w:rFonts w:ascii="Liberation Sans" w:hAnsi="Liberation Sans" w:eastAsia="Liberation Serif"/>
      <w:color w:val="000000"/>
      <w:kern w:val="2"/>
      <w:sz w:val="28"/>
      <w:lang w:val="ru-RU" w:eastAsia="ar-SA"/>
    </w:rPr>
  </w:style>
  <w:style w:type="paragraph" w:styleId="Style15">
    <w:name w:val="Body Text"/>
    <w:basedOn w:val="Normal"/>
    <w:pPr>
      <w:widowControl/>
      <w:suppressAutoHyphens w:val="true"/>
      <w:bidi w:val="0"/>
      <w:spacing w:lineRule="exact" w:line="276" w:before="0" w:after="14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  <w:style w:type="paragraph" w:styleId="Style16">
    <w:name w:val="List"/>
    <w:basedOn w:val="Style15"/>
    <w:pPr>
      <w:widowControl/>
      <w:suppressAutoHyphens w:val="true"/>
      <w:bidi w:val="0"/>
      <w:spacing w:lineRule="exact" w:line="276" w:before="0" w:after="14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  <w:style w:type="paragraph" w:styleId="Style17">
    <w:name w:val="Caption"/>
    <w:basedOn w:val="Normal"/>
    <w:qFormat/>
    <w:pPr>
      <w:widowControl/>
      <w:suppressAutoHyphens w:val="true"/>
      <w:bidi w:val="0"/>
      <w:spacing w:lineRule="auto" w:line="252" w:before="120" w:after="120"/>
      <w:jc w:val="left"/>
      <w:textAlignment w:val="auto"/>
    </w:pPr>
    <w:rPr>
      <w:rFonts w:ascii="Calibri" w:hAnsi="Calibri" w:eastAsia="Liberation Serif"/>
      <w:i/>
      <w:color w:val="000000"/>
      <w:kern w:val="2"/>
      <w:sz w:val="24"/>
      <w:lang w:val="ru-RU" w:eastAsia="ar-SA"/>
    </w:rPr>
  </w:style>
  <w:style w:type="paragraph" w:styleId="Style18">
    <w:name w:val="Указатель"/>
    <w:basedOn w:val="Normal"/>
    <w:qFormat/>
    <w:pPr>
      <w:widowControl/>
      <w:suppressAutoHyphens w:val="true"/>
      <w:bidi w:val="0"/>
      <w:spacing w:lineRule="auto" w:line="252" w:before="0" w:after="16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  <w:style w:type="paragraph" w:styleId="Style19">
    <w:name w:val="Основний текст"/>
    <w:basedOn w:val="Normal"/>
    <w:qFormat/>
    <w:pPr>
      <w:widowControl/>
      <w:suppressAutoHyphens w:val="true"/>
      <w:bidi w:val="0"/>
      <w:spacing w:lineRule="auto" w:line="276" w:before="0" w:after="14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  <w:style w:type="paragraph" w:styleId="Style20">
    <w:name w:val="Розділ"/>
    <w:basedOn w:val="Normal"/>
    <w:qFormat/>
    <w:pPr>
      <w:widowControl/>
      <w:suppressAutoHyphens w:val="true"/>
      <w:bidi w:val="0"/>
      <w:spacing w:lineRule="auto" w:line="252" w:before="120" w:after="120"/>
      <w:jc w:val="left"/>
      <w:textAlignment w:val="auto"/>
    </w:pPr>
    <w:rPr>
      <w:rFonts w:ascii="Calibri" w:hAnsi="Calibri" w:eastAsia="Arial"/>
      <w:i/>
      <w:color w:val="000000"/>
      <w:kern w:val="2"/>
      <w:sz w:val="24"/>
      <w:lang w:val="ru-RU" w:eastAsia="ar-SA"/>
    </w:rPr>
  </w:style>
  <w:style w:type="paragraph" w:styleId="Style21">
    <w:name w:val="Покажчик"/>
    <w:basedOn w:val="Normal"/>
    <w:qFormat/>
    <w:pPr>
      <w:widowControl/>
      <w:suppressAutoHyphens w:val="true"/>
      <w:bidi w:val="0"/>
      <w:spacing w:lineRule="auto" w:line="252" w:before="0" w:after="160"/>
      <w:jc w:val="left"/>
      <w:textAlignment w:val="auto"/>
    </w:pPr>
    <w:rPr>
      <w:rFonts w:ascii="Calibri" w:hAnsi="Calibri" w:eastAsia="Arial"/>
      <w:color w:val="000000"/>
      <w:kern w:val="2"/>
      <w:sz w:val="22"/>
      <w:lang w:val="ru-RU" w:eastAsia="ar-SA"/>
    </w:rPr>
  </w:style>
  <w:style w:type="paragraph" w:styleId="DocumentMap">
    <w:name w:val="DocumentMap"/>
    <w:qFormat/>
    <w:pPr>
      <w:widowControl/>
      <w:suppressAutoHyphens w:val="true"/>
      <w:bidi w:val="0"/>
      <w:spacing w:lineRule="auto" w:line="252" w:before="0" w:after="160"/>
      <w:jc w:val="left"/>
      <w:textAlignment w:val="auto"/>
    </w:pPr>
    <w:rPr>
      <w:rFonts w:ascii="Calibri" w:hAnsi="Calibri" w:eastAsia="Liberation Serif" w:cs="Liberation Serif"/>
      <w:color w:val="000000"/>
      <w:kern w:val="2"/>
      <w:sz w:val="22"/>
      <w:szCs w:val="24"/>
      <w:lang w:val="ru-RU" w:eastAsia="hi-IN" w:bidi="hi-IN"/>
    </w:rPr>
  </w:style>
  <w:style w:type="paragraph" w:styleId="TableGrid">
    <w:name w:val="Table Grid"/>
    <w:basedOn w:val="DocumentMap"/>
    <w:qFormat/>
    <w:pPr>
      <w:widowControl/>
      <w:suppressAutoHyphens w:val="true"/>
      <w:bidi w:val="0"/>
      <w:spacing w:lineRule="exact" w:line="240" w:before="0" w:after="0"/>
      <w:jc w:val="left"/>
      <w:textAlignment w:val="auto"/>
    </w:pPr>
    <w:rPr>
      <w:rFonts w:ascii="Calibri" w:hAnsi="Calibri" w:eastAsia="Liberation Serif"/>
      <w:color w:val="000000"/>
      <w:kern w:val="2"/>
      <w:sz w:val="22"/>
      <w:lang w:val="ru-RU"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LibreOffice/5.4.2.2$Windows_X86_64 LibreOffice_project/22b09f6418e8c2d508a9eaf86b2399209b0990f4</Application>
  <Pages>2</Pages>
  <Words>129</Words>
  <Characters>661</Characters>
  <CharactersWithSpaces>728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2020-01-10T13:13:00Z</dcterms:created>
  <dc:creator>Денис Левченко</dc:creator>
  <dc:description/>
  <dc:language>en-US</dc:language>
  <cp:lastModifiedBy/>
  <dcterms:modified xsi:type="dcterms:W3CDTF">2020-01-27T10:23:00Z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Денис Левченко</vt:lpwstr>
  </property>
</Properties>
</file>