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2" w:before="0" w:after="0"/>
        <w:ind w:left="0" w:right="0" w:hanging="0"/>
        <w:jc w:val="right"/>
        <w:rPr/>
      </w:pPr>
      <w:r>
        <w:rPr>
          <w:rFonts w:cs="Times New Roman" w:ascii="Times New Roman" w:hAnsi="Times New Roman"/>
          <w:szCs w:val="20"/>
        </w:rPr>
        <w:t>Додаток 2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szCs w:val="28"/>
        </w:rPr>
        <w:t>Класифікатор змісту запитів</w:t>
      </w:r>
    </w:p>
    <w:p>
      <w:pPr>
        <w:pStyle w:val="Normal"/>
        <w:spacing w:lineRule="auto" w:line="252" w:before="0" w:after="0"/>
        <w:ind w:left="0" w:right="0" w:hanging="0"/>
        <w:jc w:val="center"/>
        <w:rPr>
          <w:lang w:bidi="uk-UA"/>
        </w:rPr>
      </w:pPr>
      <w:r>
        <w:rPr>
          <w:rFonts w:cs="Times New Roman" w:ascii="Times New Roman" w:hAnsi="Times New Roman"/>
          <w:szCs w:val="28"/>
          <w:lang w:bidi="uk-UA"/>
        </w:rPr>
        <w:t xml:space="preserve">у </w:t>
      </w:r>
      <w:r>
        <w:rPr>
          <w:rFonts w:cs="Times New Roman" w:ascii="Times New Roman" w:hAnsi="Times New Roman"/>
          <w:szCs w:val="28"/>
        </w:rPr>
        <w:t>Головне управління ПФУ в Одеській області</w:t>
      </w:r>
    </w:p>
    <w:p>
      <w:pPr>
        <w:pStyle w:val="Normal"/>
        <w:spacing w:lineRule="auto" w:line="252" w:before="0" w:after="0"/>
        <w:ind w:left="0" w:right="0" w:hanging="0"/>
        <w:jc w:val="center"/>
        <w:rPr>
          <w:lang w:bidi="uk-UA"/>
        </w:rPr>
      </w:pPr>
      <w:r>
        <w:rPr>
          <w:rFonts w:cs="Times New Roman" w:ascii="Times New Roman" w:hAnsi="Times New Roman"/>
          <w:szCs w:val="28"/>
          <w:lang w:bidi="uk-UA"/>
        </w:rPr>
        <w:t>за 01.01-30.06 2020 року</w:t>
      </w:r>
    </w:p>
    <w:tbl>
      <w:tblPr>
        <w:tblW w:w="14062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994"/>
        <w:gridCol w:w="1134"/>
        <w:gridCol w:w="1133"/>
        <w:gridCol w:w="1134"/>
        <w:gridCol w:w="1133"/>
        <w:gridCol w:w="1133"/>
        <w:gridCol w:w="1134"/>
        <w:gridCol w:w="1133"/>
        <w:gridCol w:w="1132"/>
      </w:tblGrid>
      <w:tr>
        <w:trPr>
          <w:trHeight w:val="2835" w:hRule="atLeast"/>
          <w:cantSplit w:val="true"/>
        </w:trPr>
        <w:tc>
          <w:tcPr>
            <w:tcW w:w="4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Назва органу виконавчої влади</w:t>
            </w:r>
          </w:p>
        </w:tc>
        <w:tc>
          <w:tcPr>
            <w:tcW w:w="113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Разом</w:t>
            </w:r>
          </w:p>
        </w:tc>
        <w:tc>
          <w:tcPr>
            <w:tcW w:w="113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Фінансова політика, розпорядження бюджетними коштами</w:t>
            </w:r>
          </w:p>
        </w:tc>
        <w:tc>
          <w:tcPr>
            <w:tcW w:w="113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Праця та заробітна плата</w:t>
            </w:r>
          </w:p>
        </w:tc>
        <w:tc>
          <w:tcPr>
            <w:tcW w:w="113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Соціальний захист</w:t>
            </w:r>
          </w:p>
        </w:tc>
        <w:tc>
          <w:tcPr>
            <w:tcW w:w="113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Правова інформація, забезпечення законності та правопорядку</w:t>
            </w:r>
          </w:p>
        </w:tc>
        <w:tc>
          <w:tcPr>
            <w:tcW w:w="113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Діяльність центральних органів виконавчої влади</w:t>
            </w:r>
          </w:p>
        </w:tc>
        <w:tc>
          <w:tcPr>
            <w:tcW w:w="113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Діяльність органів  виконавчої влади</w:t>
            </w:r>
          </w:p>
        </w:tc>
        <w:tc>
          <w:tcPr>
            <w:tcW w:w="113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99"/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Інше</w:t>
            </w:r>
          </w:p>
        </w:tc>
      </w:tr>
      <w:tr>
        <w:trPr>
          <w:trHeight w:val="315" w:hRule="atLeast"/>
        </w:trPr>
        <w:tc>
          <w:tcPr>
            <w:tcW w:w="4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133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33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133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1133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132" w:type="dxa"/>
            <w:tcBorders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/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9</w:t>
            </w:r>
          </w:p>
        </w:tc>
      </w:tr>
      <w:tr>
        <w:trPr/>
        <w:tc>
          <w:tcPr>
            <w:tcW w:w="4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 xml:space="preserve"> </w:t>
            </w:r>
            <w:r>
              <w:rPr>
                <w:rFonts w:cs="Times New Roman" w:ascii="Times New Roman" w:hAnsi="Times New Roman"/>
                <w:szCs w:val="24"/>
                <w:lang w:bidi="uk-UA"/>
              </w:rPr>
              <w:t>Головне управління ПФУ в Одеській області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12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0</w:t>
            </w:r>
          </w:p>
        </w:tc>
        <w:tc>
          <w:tcPr>
            <w:tcW w:w="11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3</w:t>
            </w:r>
          </w:p>
        </w:tc>
      </w:tr>
    </w:tbl>
    <w:p>
      <w:pPr>
        <w:pStyle w:val="Normal"/>
        <w:spacing w:lineRule="auto" w:line="252" w:before="0" w:after="0"/>
        <w:ind w:left="0" w:right="0" w:hanging="0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Liberation Serif" w:cs="Liberation Serif"/>
      <w:color w:val="000000"/>
      <w:kern w:val="2"/>
      <w:sz w:val="22"/>
      <w:szCs w:val="24"/>
      <w:lang w:val="ru-RU" w:eastAsia="hi-IN" w:bidi="hi-IN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widowControl/>
      <w:suppressAutoHyphens w:val="true"/>
      <w:bidi w:val="0"/>
      <w:spacing w:lineRule="auto" w:line="252" w:before="240" w:after="120"/>
      <w:jc w:val="left"/>
      <w:textAlignment w:val="auto"/>
    </w:pPr>
    <w:rPr>
      <w:rFonts w:ascii="Liberation Sans" w:hAnsi="Liberation Sans" w:eastAsia="Liberation Serif"/>
      <w:color w:val="000000"/>
      <w:kern w:val="2"/>
      <w:sz w:val="28"/>
      <w:lang w:val="ru-RU" w:eastAsia="ar-SA"/>
    </w:rPr>
  </w:style>
  <w:style w:type="paragraph" w:styleId="Style15">
    <w:name w:val="Body Text"/>
    <w:basedOn w:val="Normal"/>
    <w:pPr>
      <w:widowControl/>
      <w:suppressAutoHyphens w:val="true"/>
      <w:bidi w:val="0"/>
      <w:spacing w:lineRule="exact" w:line="276" w:before="0" w:after="14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16">
    <w:name w:val="List"/>
    <w:basedOn w:val="Style15"/>
    <w:pPr>
      <w:widowControl/>
      <w:suppressAutoHyphens w:val="true"/>
      <w:bidi w:val="0"/>
      <w:spacing w:lineRule="exact" w:line="276" w:before="0" w:after="14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17">
    <w:name w:val="Caption"/>
    <w:basedOn w:val="Normal"/>
    <w:qFormat/>
    <w:pPr>
      <w:widowControl/>
      <w:suppressAutoHyphens w:val="true"/>
      <w:bidi w:val="0"/>
      <w:spacing w:lineRule="auto" w:line="252" w:before="120" w:after="120"/>
      <w:jc w:val="left"/>
      <w:textAlignment w:val="auto"/>
    </w:pPr>
    <w:rPr>
      <w:rFonts w:ascii="Calibri" w:hAnsi="Calibri" w:eastAsia="Liberation Serif"/>
      <w:i/>
      <w:color w:val="000000"/>
      <w:kern w:val="2"/>
      <w:sz w:val="24"/>
      <w:lang w:val="ru-RU" w:eastAsia="ar-SA"/>
    </w:rPr>
  </w:style>
  <w:style w:type="paragraph" w:styleId="Style18">
    <w:name w:val="Указатель"/>
    <w:basedOn w:val="Normal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19">
    <w:name w:val="Основний текст"/>
    <w:basedOn w:val="Normal"/>
    <w:qFormat/>
    <w:pPr>
      <w:widowControl/>
      <w:suppressAutoHyphens w:val="true"/>
      <w:bidi w:val="0"/>
      <w:spacing w:lineRule="auto" w:line="276" w:before="0" w:after="14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20">
    <w:name w:val="Розділ"/>
    <w:basedOn w:val="Normal"/>
    <w:qFormat/>
    <w:pPr>
      <w:widowControl/>
      <w:suppressAutoHyphens w:val="true"/>
      <w:bidi w:val="0"/>
      <w:spacing w:lineRule="auto" w:line="252" w:before="120" w:after="120"/>
      <w:jc w:val="left"/>
      <w:textAlignment w:val="auto"/>
    </w:pPr>
    <w:rPr>
      <w:rFonts w:ascii="Calibri" w:hAnsi="Calibri" w:eastAsia="Arial"/>
      <w:i/>
      <w:color w:val="000000"/>
      <w:kern w:val="2"/>
      <w:sz w:val="24"/>
      <w:lang w:val="ru-RU" w:eastAsia="ar-SA"/>
    </w:rPr>
  </w:style>
  <w:style w:type="paragraph" w:styleId="Style21">
    <w:name w:val="Покажчик"/>
    <w:basedOn w:val="Normal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Arial"/>
      <w:color w:val="000000"/>
      <w:kern w:val="2"/>
      <w:sz w:val="22"/>
      <w:lang w:val="ru-RU" w:eastAsia="ar-SA"/>
    </w:rPr>
  </w:style>
  <w:style w:type="paragraph" w:styleId="DocumentMap">
    <w:name w:val="DocumentMap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Liberation Serif" w:cs="Liberation Serif"/>
      <w:color w:val="000000"/>
      <w:kern w:val="2"/>
      <w:sz w:val="22"/>
      <w:szCs w:val="24"/>
      <w:lang w:val="ru-RU" w:eastAsia="hi-IN" w:bidi="hi-IN"/>
    </w:rPr>
  </w:style>
  <w:style w:type="paragraph" w:styleId="TableGrid">
    <w:name w:val="Table Grid"/>
    <w:basedOn w:val="DocumentMap"/>
    <w:qFormat/>
    <w:pPr>
      <w:widowControl/>
      <w:suppressAutoHyphens w:val="true"/>
      <w:bidi w:val="0"/>
      <w:spacing w:lineRule="exact" w:line="240" w:before="0" w:after="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LibreOffice/5.4.2.2$Windows_X86_64 LibreOffice_project/22b09f6418e8c2d508a9eaf86b2399209b0990f4</Application>
  <Pages>1</Pages>
  <Words>71</Words>
  <Characters>394</Characters>
  <CharactersWithSpaces>436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2020-01-10T13:13:00Z</dcterms:created>
  <dc:creator>Денис Левченко</dc:creator>
  <dc:description/>
  <dc:language>en-US</dc:language>
  <cp:lastModifiedBy/>
  <dcterms:modified xsi:type="dcterms:W3CDTF">2020-01-21T13:28:00Z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Денис Левченко</vt:lpwstr>
  </property>
</Properties>
</file>