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B3375FD" w14:textId="77777777" w:rsidR="006A088F" w:rsidRDefault="00206A01">
      <w:pPr>
        <w:widowControl w:val="0"/>
        <w:spacing w:line="360" w:lineRule="auto"/>
        <w:jc w:val="center"/>
      </w:pPr>
      <w:r>
        <w:rPr>
          <w:b/>
          <w:bCs/>
          <w:color w:val="000000"/>
          <w:lang w:val="uk-UA"/>
        </w:rPr>
        <w:t>УМОВИ</w:t>
      </w:r>
    </w:p>
    <w:p w14:paraId="50422EC7" w14:textId="77777777" w:rsidR="006A088F" w:rsidRDefault="00206A01">
      <w:pPr>
        <w:widowControl w:val="0"/>
        <w:jc w:val="center"/>
      </w:pPr>
      <w:r>
        <w:rPr>
          <w:b/>
          <w:bCs/>
          <w:color w:val="000000"/>
          <w:lang w:val="uk-UA"/>
        </w:rPr>
        <w:t>проведення добору</w:t>
      </w:r>
      <w:r>
        <w:rPr>
          <w:lang w:val="uk-UA"/>
        </w:rPr>
        <w:t xml:space="preserve"> </w:t>
      </w:r>
      <w:r>
        <w:rPr>
          <w:b/>
          <w:lang w:val="uk-UA"/>
        </w:rPr>
        <w:t>на зайняття вакантної посади державної служби категорії “В” –</w:t>
      </w:r>
      <w:r>
        <w:rPr>
          <w:sz w:val="28"/>
          <w:lang w:val="uk-UA"/>
        </w:rPr>
        <w:t xml:space="preserve"> </w:t>
      </w:r>
      <w:r>
        <w:rPr>
          <w:rFonts w:eastAsia="MS Mincho"/>
          <w:b/>
          <w:bCs/>
          <w:color w:val="000000"/>
          <w:lang w:val="uk-UA" w:eastAsia="ru-RU"/>
        </w:rPr>
        <w:t xml:space="preserve">головного спеціаліста відділу кадрового адміністрування та організаційного розвитку управління по роботі з персоналом Головного управління Пенсійного фонду України в Полтавській області </w:t>
      </w:r>
    </w:p>
    <w:p w14:paraId="16095959" w14:textId="77777777" w:rsidR="006A088F" w:rsidRDefault="00206A01">
      <w:pPr>
        <w:widowControl w:val="0"/>
        <w:jc w:val="center"/>
        <w:rPr>
          <w:b/>
          <w:bCs/>
        </w:rPr>
      </w:pPr>
      <w:r>
        <w:rPr>
          <w:b/>
          <w:bCs/>
        </w:rPr>
        <w:t xml:space="preserve">(з </w:t>
      </w:r>
      <w:proofErr w:type="spellStart"/>
      <w:r>
        <w:rPr>
          <w:b/>
          <w:bCs/>
        </w:rPr>
        <w:t>розташуванням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робочого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місця</w:t>
      </w:r>
      <w:proofErr w:type="spellEnd"/>
      <w:r>
        <w:rPr>
          <w:b/>
          <w:bCs/>
        </w:rPr>
        <w:t xml:space="preserve"> в м. Полтава)</w:t>
      </w:r>
    </w:p>
    <w:tbl>
      <w:tblPr>
        <w:tblW w:w="9555" w:type="dxa"/>
        <w:tblInd w:w="217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429"/>
        <w:gridCol w:w="2813"/>
        <w:gridCol w:w="1134"/>
        <w:gridCol w:w="5179"/>
      </w:tblGrid>
      <w:tr w:rsidR="006A088F" w14:paraId="70446BDB" w14:textId="77777777">
        <w:trPr>
          <w:trHeight w:val="255"/>
        </w:trPr>
        <w:tc>
          <w:tcPr>
            <w:tcW w:w="95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FB57B34" w14:textId="77777777" w:rsidR="006A088F" w:rsidRDefault="00206A01">
            <w:pPr>
              <w:widowControl w:val="0"/>
              <w:spacing w:before="75" w:after="75"/>
              <w:jc w:val="center"/>
              <w:rPr>
                <w:b/>
                <w:bCs/>
              </w:rPr>
            </w:pPr>
            <w:r>
              <w:rPr>
                <w:b/>
                <w:bCs/>
                <w:lang w:val="uk-UA"/>
              </w:rPr>
              <w:t>Загальні умови</w:t>
            </w:r>
          </w:p>
        </w:tc>
      </w:tr>
      <w:tr w:rsidR="006A088F" w14:paraId="05A56CAF" w14:textId="77777777">
        <w:tc>
          <w:tcPr>
            <w:tcW w:w="43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0BEA950A" w14:textId="77777777" w:rsidR="006A088F" w:rsidRDefault="00206A01">
            <w:pPr>
              <w:widowControl w:val="0"/>
            </w:pPr>
            <w:r>
              <w:rPr>
                <w:lang w:val="uk-UA"/>
              </w:rPr>
              <w:t>Посадов</w:t>
            </w:r>
            <w:r>
              <w:rPr>
                <w:lang w:val="uk-UA"/>
              </w:rPr>
              <w:t>і обов’язки</w:t>
            </w:r>
          </w:p>
        </w:tc>
        <w:tc>
          <w:tcPr>
            <w:tcW w:w="5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454214E" w14:textId="679592BF" w:rsidR="006A088F" w:rsidRDefault="00206A01">
            <w:pPr>
              <w:jc w:val="both"/>
              <w:rPr>
                <w:lang w:val="uk-UA"/>
              </w:rPr>
            </w:pPr>
            <w:r>
              <w:rPr>
                <w:color w:val="000000"/>
                <w:lang w:val="uk-UA"/>
              </w:rPr>
              <w:t xml:space="preserve">1. </w:t>
            </w:r>
            <w:r w:rsidR="0060138C">
              <w:rPr>
                <w:color w:val="000000"/>
                <w:lang w:val="uk-UA"/>
              </w:rPr>
              <w:t>Брати участь в</w:t>
            </w:r>
            <w:r>
              <w:rPr>
                <w:color w:val="000000"/>
                <w:lang w:val="uk-UA"/>
              </w:rPr>
              <w:t xml:space="preserve"> </w:t>
            </w:r>
            <w:r w:rsidR="0060138C">
              <w:rPr>
                <w:color w:val="000000"/>
                <w:lang w:val="uk-UA"/>
              </w:rPr>
              <w:t xml:space="preserve">підготовці </w:t>
            </w:r>
            <w:r>
              <w:rPr>
                <w:color w:val="000000"/>
                <w:lang w:val="uk-UA"/>
              </w:rPr>
              <w:t>посадових інструкцій</w:t>
            </w:r>
            <w:r w:rsidR="0060138C">
              <w:rPr>
                <w:color w:val="000000"/>
                <w:lang w:val="uk-UA"/>
              </w:rPr>
              <w:t>,</w:t>
            </w:r>
            <w:r>
              <w:rPr>
                <w:color w:val="000000"/>
                <w:lang w:val="uk-UA"/>
              </w:rPr>
              <w:t xml:space="preserve"> </w:t>
            </w:r>
            <w:r>
              <w:rPr>
                <w:color w:val="000000"/>
                <w:lang w:val="uk-UA"/>
              </w:rPr>
              <w:t>надавати консультативну допомогу щодо розроблення, затвердження та перегляду посадових інструкцій.</w:t>
            </w:r>
            <w:r w:rsidR="0060138C">
              <w:rPr>
                <w:color w:val="000000"/>
                <w:lang w:val="uk-UA"/>
              </w:rPr>
              <w:t xml:space="preserve"> </w:t>
            </w:r>
            <w:r>
              <w:rPr>
                <w:color w:val="000000"/>
                <w:lang w:val="uk-UA"/>
              </w:rPr>
              <w:t>Ознайомлюват</w:t>
            </w:r>
            <w:r>
              <w:rPr>
                <w:color w:val="000000"/>
                <w:lang w:val="uk-UA"/>
              </w:rPr>
              <w:t>и державних службовців з посадовими інструкціями.</w:t>
            </w:r>
          </w:p>
          <w:p w14:paraId="6A8E8646" w14:textId="77777777" w:rsidR="006A088F" w:rsidRDefault="00206A01">
            <w:pPr>
              <w:jc w:val="both"/>
            </w:pPr>
            <w:r>
              <w:rPr>
                <w:color w:val="000000"/>
                <w:lang w:val="uk-UA"/>
              </w:rPr>
              <w:t xml:space="preserve">2. Вживати комплекс заходів щодо: призначення на посади, переведення, звільнення з посад персоналу; </w:t>
            </w:r>
            <w:r>
              <w:rPr>
                <w:color w:val="000000"/>
                <w:lang w:val="uk-UA"/>
              </w:rPr>
              <w:t>присвоєння відповідних рангів державним службовцям Головного управління; відрядження персоналу Головного у</w:t>
            </w:r>
            <w:r>
              <w:rPr>
                <w:color w:val="000000"/>
                <w:lang w:val="uk-UA"/>
              </w:rPr>
              <w:t>правління; дотримання графіку відпусток.</w:t>
            </w:r>
          </w:p>
          <w:p w14:paraId="78C21C91" w14:textId="16E1E549" w:rsidR="006A088F" w:rsidRDefault="00206A01">
            <w:pPr>
              <w:jc w:val="both"/>
            </w:pPr>
            <w:r>
              <w:rPr>
                <w:color w:val="333333"/>
                <w:lang w:val="uk-UA"/>
              </w:rPr>
              <w:t xml:space="preserve">3. </w:t>
            </w:r>
            <w:r>
              <w:rPr>
                <w:color w:val="000000"/>
                <w:lang w:val="uk-UA"/>
              </w:rPr>
              <w:t xml:space="preserve">Здійснювати </w:t>
            </w:r>
            <w:r>
              <w:rPr>
                <w:color w:val="000000"/>
                <w:lang w:val="uk-UA"/>
              </w:rPr>
              <w:t>заход</w:t>
            </w:r>
            <w:r w:rsidR="0060138C">
              <w:rPr>
                <w:color w:val="000000"/>
                <w:lang w:val="uk-UA"/>
              </w:rPr>
              <w:t>и</w:t>
            </w:r>
            <w:r>
              <w:rPr>
                <w:color w:val="000000"/>
                <w:lang w:val="uk-UA"/>
              </w:rPr>
              <w:t xml:space="preserve"> щодо організації та координації процедури адаптації новопризначених державних службовців. Аналізувати дані, щодо </w:t>
            </w:r>
            <w:proofErr w:type="spellStart"/>
            <w:r>
              <w:rPr>
                <w:color w:val="000000"/>
                <w:lang w:val="uk-UA"/>
              </w:rPr>
              <w:t>зворотнього</w:t>
            </w:r>
            <w:proofErr w:type="spellEnd"/>
            <w:r>
              <w:rPr>
                <w:color w:val="000000"/>
                <w:lang w:val="uk-UA"/>
              </w:rPr>
              <w:t xml:space="preserve"> зв'язку новопризначених державних службовців.</w:t>
            </w:r>
          </w:p>
          <w:p w14:paraId="49CEF185" w14:textId="4CBC2EE9" w:rsidR="006A088F" w:rsidRDefault="00206A01">
            <w:pPr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4. Здійснюва</w:t>
            </w:r>
            <w:r>
              <w:rPr>
                <w:color w:val="000000"/>
                <w:lang w:val="uk-UA"/>
              </w:rPr>
              <w:t>ти роботу, пов'язану з обліком трудової діяльності, заповненням</w:t>
            </w:r>
            <w:r>
              <w:rPr>
                <w:color w:val="000000"/>
                <w:lang w:val="uk-UA"/>
              </w:rPr>
              <w:t xml:space="preserve"> і зберіганням особових справ (особових карток) працівників.</w:t>
            </w:r>
          </w:p>
          <w:p w14:paraId="5BAC8CE1" w14:textId="51E93516" w:rsidR="006A088F" w:rsidRDefault="0060138C">
            <w:pPr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 xml:space="preserve">5. </w:t>
            </w:r>
            <w:r w:rsidR="00206A01">
              <w:rPr>
                <w:color w:val="000000"/>
                <w:lang w:val="uk-UA"/>
              </w:rPr>
              <w:t xml:space="preserve">Вести кадровий облік в підсистемі “Облікова картка працівника” Інтегрованої комплексної інформаційної системи </w:t>
            </w:r>
            <w:r w:rsidR="00206A01">
              <w:rPr>
                <w:color w:val="000000"/>
                <w:lang w:val="uk-UA"/>
              </w:rPr>
              <w:t>Пенсійного фонду України та в інформаційній системі управління людськими ресурсами в державних органах.</w:t>
            </w:r>
          </w:p>
        </w:tc>
      </w:tr>
      <w:tr w:rsidR="006A088F" w14:paraId="496C3D0F" w14:textId="77777777">
        <w:tc>
          <w:tcPr>
            <w:tcW w:w="43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</w:tcPr>
          <w:p w14:paraId="364719FE" w14:textId="77777777" w:rsidR="006A088F" w:rsidRDefault="00206A01">
            <w:pPr>
              <w:widowControl w:val="0"/>
            </w:pPr>
            <w:r>
              <w:rPr>
                <w:lang w:val="uk-UA"/>
              </w:rPr>
              <w:t xml:space="preserve">Інформація про строковість чи безстроковість призначення на </w:t>
            </w:r>
            <w:r>
              <w:rPr>
                <w:lang w:val="uk-UA"/>
              </w:rPr>
              <w:t>посаду</w:t>
            </w:r>
          </w:p>
        </w:tc>
        <w:tc>
          <w:tcPr>
            <w:tcW w:w="51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0BCE363" w14:textId="77777777" w:rsidR="006A088F" w:rsidRDefault="00206A01">
            <w:pPr>
              <w:widowControl w:val="0"/>
              <w:tabs>
                <w:tab w:val="left" w:pos="612"/>
              </w:tabs>
              <w:ind w:right="170"/>
              <w:jc w:val="both"/>
              <w:rPr>
                <w:lang w:val="uk-UA"/>
              </w:rPr>
            </w:pPr>
            <w:proofErr w:type="spellStart"/>
            <w:r>
              <w:rPr>
                <w:color w:val="000000"/>
                <w:highlight w:val="white"/>
                <w:lang w:val="uk-UA"/>
              </w:rPr>
              <w:t>строково</w:t>
            </w:r>
            <w:proofErr w:type="spellEnd"/>
            <w:r>
              <w:rPr>
                <w:color w:val="000000"/>
                <w:highlight w:val="white"/>
                <w:lang w:val="uk-UA"/>
              </w:rPr>
              <w:t>, до призначення на цю посаду переможця конкурсу або до спливу 12 місяців з дня припинення чи скасування воєнного стану</w:t>
            </w:r>
          </w:p>
        </w:tc>
      </w:tr>
      <w:tr w:rsidR="006A088F" w14:paraId="3DC7F425" w14:textId="77777777">
        <w:trPr>
          <w:trHeight w:val="87"/>
        </w:trPr>
        <w:tc>
          <w:tcPr>
            <w:tcW w:w="9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F3819" w14:textId="77777777" w:rsidR="006A088F" w:rsidRDefault="00206A01">
            <w:pPr>
              <w:widowControl w:val="0"/>
              <w:jc w:val="center"/>
              <w:rPr>
                <w:lang w:val="uk-UA"/>
              </w:rPr>
            </w:pPr>
            <w:r>
              <w:rPr>
                <w:b/>
                <w:lang w:val="uk-UA"/>
              </w:rPr>
              <w:t>Кваліфікаційні вимоги</w:t>
            </w:r>
          </w:p>
        </w:tc>
      </w:tr>
      <w:tr w:rsidR="006A088F" w14:paraId="5303203C" w14:textId="77777777">
        <w:trPr>
          <w:trHeight w:val="450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DF9D9" w14:textId="77777777" w:rsidR="006A088F" w:rsidRDefault="00206A01">
            <w:pPr>
              <w:widowControl w:val="0"/>
              <w:jc w:val="center"/>
            </w:pPr>
            <w:r>
              <w:t>1.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6BB78" w14:textId="77777777" w:rsidR="006A088F" w:rsidRDefault="00206A01">
            <w:pPr>
              <w:widowControl w:val="0"/>
              <w:ind w:left="118"/>
            </w:pPr>
            <w:proofErr w:type="spellStart"/>
            <w:r>
              <w:t>Освіта</w:t>
            </w:r>
            <w:proofErr w:type="spellEnd"/>
          </w:p>
        </w:tc>
        <w:tc>
          <w:tcPr>
            <w:tcW w:w="6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2C8ED" w14:textId="77777777" w:rsidR="006A088F" w:rsidRDefault="00206A01">
            <w:pPr>
              <w:widowControl w:val="0"/>
              <w:rPr>
                <w:lang w:val="uk-UA"/>
              </w:rPr>
            </w:pPr>
            <w:r>
              <w:rPr>
                <w:lang w:val="uk-UA"/>
              </w:rPr>
              <w:t>вища освіта не нижче ступеня бакалавра або молодшого бакалавра</w:t>
            </w:r>
          </w:p>
        </w:tc>
      </w:tr>
      <w:tr w:rsidR="006A088F" w14:paraId="704FA28E" w14:textId="77777777">
        <w:trPr>
          <w:trHeight w:val="480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8C9E" w14:textId="77777777" w:rsidR="006A088F" w:rsidRDefault="00206A01">
            <w:pPr>
              <w:widowControl w:val="0"/>
              <w:jc w:val="center"/>
            </w:pPr>
            <w:r>
              <w:t>2.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755AE" w14:textId="77777777" w:rsidR="006A088F" w:rsidRDefault="00206A01">
            <w:pPr>
              <w:widowControl w:val="0"/>
              <w:ind w:left="118" w:right="268"/>
            </w:pPr>
            <w:proofErr w:type="spellStart"/>
            <w:r>
              <w:t>Досвід</w:t>
            </w:r>
            <w:proofErr w:type="spellEnd"/>
            <w:r>
              <w:t xml:space="preserve"> </w:t>
            </w:r>
            <w:proofErr w:type="spellStart"/>
            <w:r>
              <w:t>роботи</w:t>
            </w:r>
            <w:proofErr w:type="spellEnd"/>
          </w:p>
        </w:tc>
        <w:tc>
          <w:tcPr>
            <w:tcW w:w="6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EA43D" w14:textId="77777777" w:rsidR="006A088F" w:rsidRDefault="00206A01">
            <w:pPr>
              <w:widowControl w:val="0"/>
              <w:rPr>
                <w:lang w:val="uk-UA"/>
              </w:rPr>
            </w:pPr>
            <w:r>
              <w:rPr>
                <w:lang w:val="uk-UA"/>
              </w:rPr>
              <w:t xml:space="preserve">не </w:t>
            </w:r>
            <w:r>
              <w:rPr>
                <w:lang w:val="uk-UA"/>
              </w:rPr>
              <w:t>потребує</w:t>
            </w:r>
          </w:p>
        </w:tc>
      </w:tr>
      <w:tr w:rsidR="006A088F" w14:paraId="3C28D723" w14:textId="77777777">
        <w:trPr>
          <w:trHeight w:val="225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C1F17" w14:textId="77777777" w:rsidR="006A088F" w:rsidRDefault="00206A01">
            <w:pPr>
              <w:widowControl w:val="0"/>
              <w:jc w:val="center"/>
            </w:pPr>
            <w:r>
              <w:t>3.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198C9" w14:textId="77777777" w:rsidR="006A088F" w:rsidRDefault="00206A01">
            <w:pPr>
              <w:widowControl w:val="0"/>
              <w:ind w:left="118"/>
            </w:pPr>
            <w:proofErr w:type="spellStart"/>
            <w:r>
              <w:t>Володіння</w:t>
            </w:r>
            <w:proofErr w:type="spellEnd"/>
            <w:r>
              <w:t xml:space="preserve"> державною </w:t>
            </w:r>
            <w:proofErr w:type="spellStart"/>
            <w:r>
              <w:t>мовою</w:t>
            </w:r>
            <w:proofErr w:type="spellEnd"/>
          </w:p>
        </w:tc>
        <w:tc>
          <w:tcPr>
            <w:tcW w:w="6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F3248" w14:textId="77777777" w:rsidR="006A088F" w:rsidRDefault="00206A01">
            <w:pPr>
              <w:widowControl w:val="0"/>
              <w:rPr>
                <w:lang w:val="uk-UA"/>
              </w:rPr>
            </w:pPr>
            <w:r>
              <w:rPr>
                <w:color w:val="000000"/>
                <w:lang w:val="uk-UA"/>
              </w:rPr>
              <w:t>вільне володіння державною мовою</w:t>
            </w:r>
          </w:p>
        </w:tc>
      </w:tr>
      <w:tr w:rsidR="006A088F" w14:paraId="6BC303BF" w14:textId="77777777">
        <w:trPr>
          <w:trHeight w:val="257"/>
        </w:trPr>
        <w:tc>
          <w:tcPr>
            <w:tcW w:w="9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23189" w14:textId="77777777" w:rsidR="006A088F" w:rsidRDefault="00206A01">
            <w:pPr>
              <w:widowControl w:val="0"/>
              <w:ind w:right="270"/>
              <w:jc w:val="center"/>
            </w:pPr>
            <w:hyperlink r:id="rId4">
              <w:r>
                <w:rPr>
                  <w:b/>
                  <w:lang w:val="uk-UA"/>
                </w:rPr>
                <w:t>Вимоги до компетентності</w:t>
              </w:r>
            </w:hyperlink>
          </w:p>
        </w:tc>
      </w:tr>
      <w:tr w:rsidR="006A088F" w14:paraId="497D9068" w14:textId="77777777">
        <w:trPr>
          <w:trHeight w:val="87"/>
        </w:trPr>
        <w:tc>
          <w:tcPr>
            <w:tcW w:w="3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3B252" w14:textId="77777777" w:rsidR="006A088F" w:rsidRDefault="00206A01">
            <w:pPr>
              <w:widowControl w:val="0"/>
              <w:jc w:val="center"/>
            </w:pPr>
            <w:proofErr w:type="spellStart"/>
            <w:r>
              <w:rPr>
                <w:b/>
              </w:rPr>
              <w:t>Вимога</w:t>
            </w:r>
            <w:proofErr w:type="spellEnd"/>
          </w:p>
        </w:tc>
        <w:tc>
          <w:tcPr>
            <w:tcW w:w="6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CB80C" w14:textId="77777777" w:rsidR="006A088F" w:rsidRDefault="00206A01">
            <w:pPr>
              <w:widowControl w:val="0"/>
              <w:jc w:val="center"/>
              <w:rPr>
                <w:lang w:val="uk-UA"/>
              </w:rPr>
            </w:pPr>
            <w:r>
              <w:rPr>
                <w:b/>
                <w:lang w:val="uk-UA"/>
              </w:rPr>
              <w:t>Компоненти вимоги</w:t>
            </w:r>
          </w:p>
        </w:tc>
      </w:tr>
      <w:tr w:rsidR="006A088F" w14:paraId="703456FA" w14:textId="77777777">
        <w:trPr>
          <w:trHeight w:val="87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9BCEC" w14:textId="77777777" w:rsidR="006A088F" w:rsidRDefault="00206A01">
            <w:pPr>
              <w:widowControl w:val="0"/>
              <w:jc w:val="center"/>
            </w:pPr>
            <w:r>
              <w:t>1.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18D18" w14:textId="77777777" w:rsidR="006A088F" w:rsidRDefault="00206A01">
            <w:pPr>
              <w:widowControl w:val="0"/>
              <w:ind w:left="110"/>
            </w:pPr>
            <w:proofErr w:type="spellStart"/>
            <w:r>
              <w:rPr>
                <w:highlight w:val="white"/>
              </w:rPr>
              <w:t>Відповідальність</w:t>
            </w:r>
            <w:proofErr w:type="spellEnd"/>
          </w:p>
        </w:tc>
        <w:tc>
          <w:tcPr>
            <w:tcW w:w="6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E7FCD" w14:textId="77777777" w:rsidR="006A088F" w:rsidRDefault="00206A01">
            <w:pPr>
              <w:widowControl w:val="0"/>
              <w:tabs>
                <w:tab w:val="left" w:pos="612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highlight w:val="white"/>
                <w:lang w:val="uk-UA"/>
              </w:rPr>
              <w:t xml:space="preserve">усвідомлення важливості </w:t>
            </w:r>
            <w:r>
              <w:rPr>
                <w:highlight w:val="white"/>
                <w:lang w:val="uk-UA"/>
              </w:rPr>
              <w:t>якісного виконання своїх посадових обов'язків з дотриманням строків та встановлених процедур;</w:t>
            </w:r>
          </w:p>
          <w:p w14:paraId="16B9AA26" w14:textId="77777777" w:rsidR="006A088F" w:rsidRDefault="00206A01">
            <w:pPr>
              <w:widowControl w:val="0"/>
              <w:tabs>
                <w:tab w:val="left" w:pos="612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highlight w:val="white"/>
                <w:lang w:val="uk-UA"/>
              </w:rPr>
              <w:lastRenderedPageBreak/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14:paraId="6BC14300" w14:textId="77777777" w:rsidR="006A088F" w:rsidRDefault="00206A01">
            <w:pPr>
              <w:widowControl w:val="0"/>
              <w:tabs>
                <w:tab w:val="left" w:pos="612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highlight w:val="white"/>
                <w:lang w:val="uk-UA"/>
              </w:rPr>
              <w:t>здатніст</w:t>
            </w:r>
            <w:r>
              <w:rPr>
                <w:highlight w:val="white"/>
                <w:lang w:val="uk-UA"/>
              </w:rPr>
              <w:t>ь брати на себе зобов’язання, чітко їх дотримуватись і виконувати.</w:t>
            </w:r>
          </w:p>
        </w:tc>
      </w:tr>
      <w:tr w:rsidR="006A088F" w14:paraId="514C67A1" w14:textId="77777777">
        <w:trPr>
          <w:trHeight w:val="87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997F4" w14:textId="77777777" w:rsidR="006A088F" w:rsidRDefault="00206A01">
            <w:pPr>
              <w:widowControl w:val="0"/>
              <w:jc w:val="center"/>
            </w:pPr>
            <w:r>
              <w:lastRenderedPageBreak/>
              <w:t>2.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72B1A" w14:textId="77777777" w:rsidR="006A088F" w:rsidRDefault="00206A01">
            <w:pPr>
              <w:widowControl w:val="0"/>
              <w:ind w:left="110"/>
            </w:pPr>
            <w:proofErr w:type="spellStart"/>
            <w:r>
              <w:rPr>
                <w:highlight w:val="white"/>
              </w:rPr>
              <w:t>Цифрова</w:t>
            </w:r>
            <w:proofErr w:type="spellEnd"/>
            <w:r>
              <w:rPr>
                <w:highlight w:val="white"/>
              </w:rPr>
              <w:t xml:space="preserve"> </w:t>
            </w:r>
            <w:proofErr w:type="spellStart"/>
            <w:r>
              <w:rPr>
                <w:highlight w:val="white"/>
              </w:rPr>
              <w:t>грамотність</w:t>
            </w:r>
            <w:proofErr w:type="spellEnd"/>
          </w:p>
        </w:tc>
        <w:tc>
          <w:tcPr>
            <w:tcW w:w="6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D7EE1" w14:textId="77777777" w:rsidR="006A088F" w:rsidRDefault="00206A01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highlight w:val="white"/>
                <w:lang w:val="uk-UA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14:paraId="05094FF0" w14:textId="77777777" w:rsidR="006A088F" w:rsidRDefault="00206A01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highlight w:val="white"/>
                <w:lang w:val="uk-UA"/>
              </w:rPr>
              <w:t>вміння використовувати сервіси інтернету для ефективного пошуку потрібної інформації; вміння перевіряти надійність джерел і достовірність даних та інформації у цифровому середовищі.</w:t>
            </w:r>
          </w:p>
        </w:tc>
      </w:tr>
      <w:tr w:rsidR="006A088F" w14:paraId="421A8289" w14:textId="77777777">
        <w:trPr>
          <w:trHeight w:val="87"/>
        </w:trPr>
        <w:tc>
          <w:tcPr>
            <w:tcW w:w="4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0633A" w14:textId="77777777" w:rsidR="006A088F" w:rsidRDefault="00206A01">
            <w:pPr>
              <w:widowControl w:val="0"/>
              <w:jc w:val="center"/>
            </w:pPr>
            <w:r>
              <w:t>3.</w:t>
            </w:r>
          </w:p>
        </w:tc>
        <w:tc>
          <w:tcPr>
            <w:tcW w:w="2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B9CD0" w14:textId="77777777" w:rsidR="006A088F" w:rsidRDefault="00206A01">
            <w:pPr>
              <w:widowControl w:val="0"/>
              <w:ind w:left="110"/>
            </w:pPr>
            <w:proofErr w:type="spellStart"/>
            <w:r>
              <w:t>Орієнтація</w:t>
            </w:r>
            <w:proofErr w:type="spellEnd"/>
            <w:r>
              <w:t xml:space="preserve"> на </w:t>
            </w:r>
            <w:proofErr w:type="spellStart"/>
            <w:r>
              <w:t>професійний</w:t>
            </w:r>
            <w:proofErr w:type="spellEnd"/>
            <w:r>
              <w:t xml:space="preserve"> </w:t>
            </w:r>
            <w:proofErr w:type="spellStart"/>
            <w:r>
              <w:t>розвиток</w:t>
            </w:r>
            <w:proofErr w:type="spellEnd"/>
          </w:p>
        </w:tc>
        <w:tc>
          <w:tcPr>
            <w:tcW w:w="63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B8B09" w14:textId="77777777" w:rsidR="006A088F" w:rsidRDefault="00206A01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>здатність до самовдосконалення в пр</w:t>
            </w:r>
            <w:r>
              <w:rPr>
                <w:lang w:val="uk-UA"/>
              </w:rPr>
              <w:t>оцесі виконання  професійної діяльності;</w:t>
            </w:r>
          </w:p>
          <w:p w14:paraId="2531D04E" w14:textId="77777777" w:rsidR="006A088F" w:rsidRDefault="00206A01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>уміння виявляти і працювати зі своїми сильними і слабкими сторонами, визначати потреби в професійному розвитку;</w:t>
            </w:r>
          </w:p>
          <w:p w14:paraId="031119E1" w14:textId="77777777" w:rsidR="006A088F" w:rsidRDefault="00206A01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ініціативність щодо підвищення професійних </w:t>
            </w:r>
            <w:proofErr w:type="spellStart"/>
            <w:r>
              <w:rPr>
                <w:lang w:val="uk-UA"/>
              </w:rPr>
              <w:t>компетентностей</w:t>
            </w:r>
            <w:proofErr w:type="spellEnd"/>
            <w:r>
              <w:rPr>
                <w:lang w:val="uk-UA"/>
              </w:rPr>
              <w:t>, самовдосконалення, самоосвіти.</w:t>
            </w:r>
          </w:p>
        </w:tc>
      </w:tr>
      <w:tr w:rsidR="006A088F" w14:paraId="35FC41B4" w14:textId="77777777">
        <w:trPr>
          <w:trHeight w:val="87"/>
        </w:trPr>
        <w:tc>
          <w:tcPr>
            <w:tcW w:w="4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EABA6" w14:textId="77777777" w:rsidR="006A088F" w:rsidRDefault="00206A01">
            <w:pPr>
              <w:widowControl w:val="0"/>
              <w:jc w:val="center"/>
            </w:pPr>
            <w:r>
              <w:t>4.</w:t>
            </w:r>
          </w:p>
        </w:tc>
        <w:tc>
          <w:tcPr>
            <w:tcW w:w="28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BBCAB" w14:textId="77777777" w:rsidR="006A088F" w:rsidRDefault="00206A01">
            <w:pPr>
              <w:widowControl w:val="0"/>
              <w:ind w:left="110"/>
            </w:pPr>
            <w:proofErr w:type="spellStart"/>
            <w:r>
              <w:rPr>
                <w:color w:val="000000"/>
              </w:rPr>
              <w:t>Командна</w:t>
            </w:r>
            <w:proofErr w:type="spellEnd"/>
            <w:r>
              <w:rPr>
                <w:color w:val="000000"/>
              </w:rPr>
              <w:t xml:space="preserve"> робота та </w:t>
            </w:r>
            <w:proofErr w:type="spellStart"/>
            <w:r>
              <w:rPr>
                <w:color w:val="000000"/>
              </w:rPr>
              <w:t>взаємодія</w:t>
            </w:r>
            <w:proofErr w:type="spellEnd"/>
          </w:p>
        </w:tc>
        <w:tc>
          <w:tcPr>
            <w:tcW w:w="63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1E341" w14:textId="77777777" w:rsidR="006A088F" w:rsidRDefault="00206A01">
            <w:pPr>
              <w:widowControl w:val="0"/>
              <w:tabs>
                <w:tab w:val="left" w:pos="612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highlight w:val="white"/>
                <w:lang w:val="uk-UA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14:paraId="17D82D7A" w14:textId="77777777" w:rsidR="006A088F" w:rsidRDefault="00206A01">
            <w:pPr>
              <w:widowControl w:val="0"/>
              <w:tabs>
                <w:tab w:val="left" w:pos="612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highlight w:val="white"/>
                <w:lang w:val="uk-UA"/>
              </w:rPr>
              <w:t>орієнтація на командний результат;</w:t>
            </w:r>
          </w:p>
          <w:p w14:paraId="5B555458" w14:textId="77777777" w:rsidR="006A088F" w:rsidRDefault="00206A01">
            <w:pPr>
              <w:widowControl w:val="0"/>
              <w:tabs>
                <w:tab w:val="left" w:pos="612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highlight w:val="white"/>
                <w:lang w:val="uk-UA"/>
              </w:rPr>
              <w:t>готовність працювати в команді та сприяти колегам у їх професійній діяльності задля досягнення сп</w:t>
            </w:r>
            <w:r>
              <w:rPr>
                <w:highlight w:val="white"/>
                <w:lang w:val="uk-UA"/>
              </w:rPr>
              <w:t>ільних цілей;</w:t>
            </w:r>
          </w:p>
          <w:p w14:paraId="7391A88E" w14:textId="77777777" w:rsidR="006A088F" w:rsidRDefault="00206A01">
            <w:pPr>
              <w:widowControl w:val="0"/>
              <w:tabs>
                <w:tab w:val="left" w:pos="754"/>
                <w:tab w:val="left" w:pos="1037"/>
              </w:tabs>
              <w:ind w:left="133" w:right="125" w:firstLine="426"/>
              <w:jc w:val="both"/>
              <w:rPr>
                <w:lang w:val="uk-UA"/>
              </w:rPr>
            </w:pPr>
            <w:r>
              <w:rPr>
                <w:highlight w:val="white"/>
                <w:lang w:val="uk-UA"/>
              </w:rPr>
              <w:t>відкритість в обміні інформацією</w:t>
            </w:r>
          </w:p>
        </w:tc>
      </w:tr>
      <w:tr w:rsidR="006A088F" w14:paraId="7DDA70E6" w14:textId="77777777">
        <w:trPr>
          <w:trHeight w:val="187"/>
        </w:trPr>
        <w:tc>
          <w:tcPr>
            <w:tcW w:w="95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16272" w14:textId="77777777" w:rsidR="006A088F" w:rsidRDefault="00206A01">
            <w:pPr>
              <w:widowControl w:val="0"/>
              <w:spacing w:after="20"/>
              <w:jc w:val="center"/>
              <w:rPr>
                <w:lang w:val="uk-UA"/>
              </w:rPr>
            </w:pPr>
            <w:r>
              <w:rPr>
                <w:b/>
                <w:lang w:val="uk-UA"/>
              </w:rPr>
              <w:t>Професійні знання</w:t>
            </w:r>
          </w:p>
        </w:tc>
      </w:tr>
      <w:tr w:rsidR="006A088F" w14:paraId="0360BFD8" w14:textId="77777777">
        <w:trPr>
          <w:trHeight w:val="87"/>
        </w:trPr>
        <w:tc>
          <w:tcPr>
            <w:tcW w:w="32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A1E51" w14:textId="77777777" w:rsidR="006A088F" w:rsidRDefault="00206A01">
            <w:pPr>
              <w:widowControl w:val="0"/>
              <w:spacing w:after="20"/>
              <w:jc w:val="center"/>
            </w:pPr>
            <w:proofErr w:type="spellStart"/>
            <w:r>
              <w:rPr>
                <w:b/>
              </w:rPr>
              <w:t>Вимога</w:t>
            </w:r>
            <w:proofErr w:type="spellEnd"/>
          </w:p>
        </w:tc>
        <w:tc>
          <w:tcPr>
            <w:tcW w:w="6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9DF85" w14:textId="77777777" w:rsidR="006A088F" w:rsidRDefault="00206A01">
            <w:pPr>
              <w:widowControl w:val="0"/>
              <w:spacing w:after="20"/>
              <w:jc w:val="center"/>
              <w:rPr>
                <w:lang w:val="uk-UA"/>
              </w:rPr>
            </w:pPr>
            <w:r>
              <w:rPr>
                <w:b/>
                <w:lang w:val="uk-UA"/>
              </w:rPr>
              <w:t>Компоненти вимоги</w:t>
            </w:r>
          </w:p>
        </w:tc>
      </w:tr>
      <w:tr w:rsidR="006A088F" w14:paraId="3553304D" w14:textId="77777777">
        <w:trPr>
          <w:trHeight w:val="87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C82BC" w14:textId="77777777" w:rsidR="006A088F" w:rsidRDefault="00206A01">
            <w:pPr>
              <w:widowControl w:val="0"/>
              <w:spacing w:after="20"/>
              <w:jc w:val="center"/>
            </w:pPr>
            <w:r>
              <w:t>1.</w:t>
            </w:r>
          </w:p>
        </w:tc>
        <w:tc>
          <w:tcPr>
            <w:tcW w:w="2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2021CA" w14:textId="77777777" w:rsidR="006A088F" w:rsidRDefault="00206A01">
            <w:pPr>
              <w:widowControl w:val="0"/>
              <w:spacing w:after="20"/>
              <w:ind w:left="120"/>
            </w:pPr>
            <w:proofErr w:type="spellStart"/>
            <w:r>
              <w:t>Знання</w:t>
            </w:r>
            <w:proofErr w:type="spellEnd"/>
            <w:r>
              <w:t xml:space="preserve"> </w:t>
            </w:r>
            <w:proofErr w:type="spellStart"/>
            <w:r>
              <w:t>законодавства</w:t>
            </w:r>
            <w:proofErr w:type="spellEnd"/>
          </w:p>
        </w:tc>
        <w:tc>
          <w:tcPr>
            <w:tcW w:w="6313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BD24C3" w14:textId="77777777" w:rsidR="006A088F" w:rsidRDefault="00206A01">
            <w:pPr>
              <w:widowControl w:val="0"/>
              <w:tabs>
                <w:tab w:val="left" w:pos="129"/>
              </w:tabs>
              <w:spacing w:after="20"/>
              <w:ind w:left="135" w:right="120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Знання:</w:t>
            </w:r>
          </w:p>
          <w:p w14:paraId="243839A3" w14:textId="77777777" w:rsidR="006A088F" w:rsidRDefault="00206A01">
            <w:pPr>
              <w:widowControl w:val="0"/>
              <w:tabs>
                <w:tab w:val="left" w:pos="129"/>
              </w:tabs>
              <w:spacing w:after="20"/>
              <w:ind w:left="135" w:right="120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Конституції України;</w:t>
            </w:r>
          </w:p>
          <w:p w14:paraId="1C07F22A" w14:textId="77777777" w:rsidR="006A088F" w:rsidRDefault="00206A01">
            <w:pPr>
              <w:widowControl w:val="0"/>
              <w:tabs>
                <w:tab w:val="left" w:pos="129"/>
              </w:tabs>
              <w:spacing w:after="20"/>
              <w:ind w:left="135" w:right="120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Закону України «Про державну службу»;</w:t>
            </w:r>
          </w:p>
          <w:p w14:paraId="77E207D3" w14:textId="77777777" w:rsidR="006A088F" w:rsidRDefault="00206A01">
            <w:pPr>
              <w:widowControl w:val="0"/>
              <w:tabs>
                <w:tab w:val="left" w:pos="129"/>
              </w:tabs>
              <w:spacing w:after="20"/>
              <w:ind w:left="135" w:right="120"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Закону України «Про запобігання корупції».</w:t>
            </w:r>
          </w:p>
        </w:tc>
      </w:tr>
      <w:tr w:rsidR="006A088F" w14:paraId="3070634B" w14:textId="77777777">
        <w:trPr>
          <w:trHeight w:val="2704"/>
        </w:trPr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0BD2F" w14:textId="77777777" w:rsidR="006A088F" w:rsidRDefault="00206A01">
            <w:pPr>
              <w:widowControl w:val="0"/>
              <w:spacing w:after="20"/>
              <w:jc w:val="center"/>
            </w:pPr>
            <w:r>
              <w:t>2.</w:t>
            </w:r>
          </w:p>
        </w:tc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68B4B" w14:textId="77777777" w:rsidR="006A088F" w:rsidRDefault="00206A01">
            <w:pPr>
              <w:widowControl w:val="0"/>
              <w:spacing w:after="20"/>
              <w:ind w:left="118"/>
            </w:pPr>
            <w:proofErr w:type="spellStart"/>
            <w:r>
              <w:t>Знання</w:t>
            </w:r>
            <w:proofErr w:type="spellEnd"/>
            <w:r>
              <w:t xml:space="preserve"> </w:t>
            </w:r>
            <w:proofErr w:type="spellStart"/>
            <w:r>
              <w:t>законодавства</w:t>
            </w:r>
            <w:proofErr w:type="spellEnd"/>
            <w:r>
              <w:t xml:space="preserve"> у </w:t>
            </w:r>
            <w:proofErr w:type="spellStart"/>
            <w:r>
              <w:t>сфері</w:t>
            </w:r>
            <w:proofErr w:type="spellEnd"/>
          </w:p>
        </w:tc>
        <w:tc>
          <w:tcPr>
            <w:tcW w:w="6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A8035" w14:textId="77777777" w:rsidR="006A088F" w:rsidRDefault="00206A01">
            <w:pPr>
              <w:widowControl w:val="0"/>
              <w:tabs>
                <w:tab w:val="left" w:pos="522"/>
              </w:tabs>
              <w:spacing w:after="20"/>
              <w:ind w:left="283" w:right="227" w:firstLine="227"/>
              <w:jc w:val="both"/>
              <w:rPr>
                <w:lang w:val="uk-UA"/>
              </w:rPr>
            </w:pPr>
            <w:r>
              <w:rPr>
                <w:lang w:val="uk-UA"/>
              </w:rPr>
              <w:t>Знання:</w:t>
            </w:r>
          </w:p>
          <w:p w14:paraId="0D45416E" w14:textId="77777777" w:rsidR="006A088F" w:rsidRDefault="00206A01">
            <w:pPr>
              <w:widowControl w:val="0"/>
              <w:tabs>
                <w:tab w:val="left" w:pos="522"/>
              </w:tabs>
              <w:spacing w:after="20"/>
              <w:ind w:left="283" w:right="227" w:firstLine="227"/>
              <w:jc w:val="both"/>
              <w:rPr>
                <w:lang w:val="uk-UA"/>
              </w:rPr>
            </w:pPr>
            <w:r>
              <w:rPr>
                <w:lang w:val="uk-UA"/>
              </w:rPr>
              <w:t>Кодексу законів про працю України;</w:t>
            </w:r>
          </w:p>
          <w:p w14:paraId="34EBDA13" w14:textId="77777777" w:rsidR="006A088F" w:rsidRDefault="00206A01">
            <w:pPr>
              <w:pStyle w:val="csa16bd094"/>
              <w:spacing w:beforeAutospacing="0" w:afterAutospacing="0"/>
              <w:ind w:left="57" w:right="57" w:firstLine="454"/>
              <w:jc w:val="both"/>
              <w:rPr>
                <w:lang w:val="uk-UA"/>
              </w:rPr>
            </w:pPr>
            <w:r>
              <w:rPr>
                <w:lang w:val="uk-UA"/>
              </w:rPr>
              <w:t>Закону України «Про організацію трудових відносин в умовах воєнного стану»;</w:t>
            </w:r>
          </w:p>
          <w:p w14:paraId="5719DED2" w14:textId="77777777" w:rsidR="006A088F" w:rsidRDefault="00206A01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Закону України «Про відпустки»;</w:t>
            </w:r>
          </w:p>
          <w:p w14:paraId="168608EA" w14:textId="77777777" w:rsidR="006A088F" w:rsidRDefault="00206A01">
            <w:pPr>
              <w:ind w:left="113" w:right="113" w:firstLine="454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Порядку обчислення стажу державної служби, затвердженого постановою </w:t>
            </w:r>
            <w:r>
              <w:rPr>
                <w:lang w:val="uk-UA"/>
              </w:rPr>
              <w:t>Кабінету Міністрів України  від 25 березня 2016 року № 229;</w:t>
            </w:r>
          </w:p>
          <w:p w14:paraId="2F10BEB1" w14:textId="77777777" w:rsidR="006A088F" w:rsidRDefault="00206A01">
            <w:pPr>
              <w:ind w:left="57" w:right="57" w:firstLine="510"/>
              <w:jc w:val="both"/>
              <w:rPr>
                <w:lang w:val="uk-UA"/>
              </w:rPr>
            </w:pPr>
            <w:r>
              <w:rPr>
                <w:lang w:val="uk-UA"/>
              </w:rPr>
              <w:t>Порядку розроблення посадових інструкцій державних службовців категорії «Б» та «В», затвердженого наказом Національного агентства України з питань державної служби від 11 вересня 2019 року № 172-1</w:t>
            </w:r>
            <w:r>
              <w:rPr>
                <w:lang w:val="uk-UA"/>
              </w:rPr>
              <w:t>9.</w:t>
            </w:r>
          </w:p>
        </w:tc>
      </w:tr>
    </w:tbl>
    <w:p w14:paraId="629E09AA" w14:textId="77777777" w:rsidR="006A088F" w:rsidRDefault="006A088F"/>
    <w:sectPr w:rsidR="006A088F">
      <w:pgSz w:w="11906" w:h="16838"/>
      <w:pgMar w:top="360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roman"/>
    <w:pitch w:val="variable"/>
  </w:font>
  <w:font w:name="Courier New">
    <w:panose1 w:val="02070309020205020404"/>
    <w:charset w:val="CC"/>
    <w:family w:val="roman"/>
    <w:pitch w:val="variable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88F"/>
    <w:rsid w:val="00206A01"/>
    <w:rsid w:val="0060138C"/>
    <w:rsid w:val="006A088F"/>
    <w:rsid w:val="00AC6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37298"/>
  <w15:docId w15:val="{32BB6B38-D8D8-41DD-B414-C474FB52D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NSimSu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uiPriority w:val="99"/>
    <w:qFormat/>
    <w:rPr>
      <w:rFonts w:ascii="Times New Roman" w:hAnsi="Times New Roman"/>
    </w:rPr>
  </w:style>
  <w:style w:type="character" w:customStyle="1" w:styleId="WW8Num2z0">
    <w:name w:val="WW8Num2z0"/>
    <w:uiPriority w:val="99"/>
    <w:qFormat/>
  </w:style>
  <w:style w:type="character" w:customStyle="1" w:styleId="WW8Num2z1">
    <w:name w:val="WW8Num2z1"/>
    <w:uiPriority w:val="99"/>
    <w:qFormat/>
  </w:style>
  <w:style w:type="character" w:customStyle="1" w:styleId="WW8Num2z2">
    <w:name w:val="WW8Num2z2"/>
    <w:uiPriority w:val="99"/>
    <w:qFormat/>
  </w:style>
  <w:style w:type="character" w:customStyle="1" w:styleId="WW8Num2z3">
    <w:name w:val="WW8Num2z3"/>
    <w:uiPriority w:val="99"/>
    <w:qFormat/>
  </w:style>
  <w:style w:type="character" w:customStyle="1" w:styleId="WW8Num2z4">
    <w:name w:val="WW8Num2z4"/>
    <w:uiPriority w:val="99"/>
    <w:qFormat/>
  </w:style>
  <w:style w:type="character" w:customStyle="1" w:styleId="WW8Num2z5">
    <w:name w:val="WW8Num2z5"/>
    <w:uiPriority w:val="99"/>
    <w:qFormat/>
  </w:style>
  <w:style w:type="character" w:customStyle="1" w:styleId="WW8Num2z6">
    <w:name w:val="WW8Num2z6"/>
    <w:uiPriority w:val="99"/>
    <w:qFormat/>
  </w:style>
  <w:style w:type="character" w:customStyle="1" w:styleId="WW8Num2z7">
    <w:name w:val="WW8Num2z7"/>
    <w:uiPriority w:val="99"/>
    <w:qFormat/>
  </w:style>
  <w:style w:type="character" w:customStyle="1" w:styleId="WW8Num2z8">
    <w:name w:val="WW8Num2z8"/>
    <w:uiPriority w:val="99"/>
    <w:qFormat/>
  </w:style>
  <w:style w:type="character" w:customStyle="1" w:styleId="WW8Num3z0">
    <w:name w:val="WW8Num3z0"/>
    <w:uiPriority w:val="99"/>
    <w:qFormat/>
    <w:rPr>
      <w:rFonts w:ascii="Times New Roman" w:hAnsi="Times New Roman"/>
    </w:rPr>
  </w:style>
  <w:style w:type="character" w:customStyle="1" w:styleId="WW8Num3z1">
    <w:name w:val="WW8Num3z1"/>
    <w:uiPriority w:val="99"/>
    <w:qFormat/>
  </w:style>
  <w:style w:type="character" w:customStyle="1" w:styleId="WW8Num3z2">
    <w:name w:val="WW8Num3z2"/>
    <w:uiPriority w:val="99"/>
    <w:qFormat/>
  </w:style>
  <w:style w:type="character" w:customStyle="1" w:styleId="WW8Num3z3">
    <w:name w:val="WW8Num3z3"/>
    <w:uiPriority w:val="99"/>
    <w:qFormat/>
  </w:style>
  <w:style w:type="character" w:customStyle="1" w:styleId="WW8Num3z4">
    <w:name w:val="WW8Num3z4"/>
    <w:uiPriority w:val="99"/>
    <w:qFormat/>
  </w:style>
  <w:style w:type="character" w:customStyle="1" w:styleId="WW8Num3z5">
    <w:name w:val="WW8Num3z5"/>
    <w:uiPriority w:val="99"/>
    <w:qFormat/>
  </w:style>
  <w:style w:type="character" w:customStyle="1" w:styleId="WW8Num3z6">
    <w:name w:val="WW8Num3z6"/>
    <w:uiPriority w:val="99"/>
    <w:qFormat/>
  </w:style>
  <w:style w:type="character" w:customStyle="1" w:styleId="WW8Num3z7">
    <w:name w:val="WW8Num3z7"/>
    <w:uiPriority w:val="99"/>
    <w:qFormat/>
  </w:style>
  <w:style w:type="character" w:customStyle="1" w:styleId="WW8Num3z8">
    <w:name w:val="WW8Num3z8"/>
    <w:uiPriority w:val="99"/>
    <w:qFormat/>
  </w:style>
  <w:style w:type="character" w:customStyle="1" w:styleId="WW8Num4z0">
    <w:name w:val="WW8Num4z0"/>
    <w:uiPriority w:val="99"/>
    <w:qFormat/>
  </w:style>
  <w:style w:type="character" w:customStyle="1" w:styleId="WW8Num4z1">
    <w:name w:val="WW8Num4z1"/>
    <w:uiPriority w:val="99"/>
    <w:qFormat/>
  </w:style>
  <w:style w:type="character" w:customStyle="1" w:styleId="WW8Num4z2">
    <w:name w:val="WW8Num4z2"/>
    <w:uiPriority w:val="99"/>
    <w:qFormat/>
  </w:style>
  <w:style w:type="character" w:customStyle="1" w:styleId="WW8Num4z3">
    <w:name w:val="WW8Num4z3"/>
    <w:uiPriority w:val="99"/>
    <w:qFormat/>
  </w:style>
  <w:style w:type="character" w:customStyle="1" w:styleId="WW8Num4z4">
    <w:name w:val="WW8Num4z4"/>
    <w:uiPriority w:val="99"/>
    <w:qFormat/>
  </w:style>
  <w:style w:type="character" w:customStyle="1" w:styleId="WW8Num4z5">
    <w:name w:val="WW8Num4z5"/>
    <w:uiPriority w:val="99"/>
    <w:qFormat/>
  </w:style>
  <w:style w:type="character" w:customStyle="1" w:styleId="WW8Num4z6">
    <w:name w:val="WW8Num4z6"/>
    <w:uiPriority w:val="99"/>
    <w:qFormat/>
  </w:style>
  <w:style w:type="character" w:customStyle="1" w:styleId="WW8Num4z7">
    <w:name w:val="WW8Num4z7"/>
    <w:uiPriority w:val="99"/>
    <w:qFormat/>
  </w:style>
  <w:style w:type="character" w:customStyle="1" w:styleId="WW8Num4z8">
    <w:name w:val="WW8Num4z8"/>
    <w:uiPriority w:val="99"/>
    <w:qFormat/>
  </w:style>
  <w:style w:type="character" w:customStyle="1" w:styleId="WW8Num5z0">
    <w:name w:val="WW8Num5z0"/>
    <w:uiPriority w:val="99"/>
    <w:qFormat/>
  </w:style>
  <w:style w:type="character" w:customStyle="1" w:styleId="WW8Num5z1">
    <w:name w:val="WW8Num5z1"/>
    <w:uiPriority w:val="99"/>
    <w:qFormat/>
  </w:style>
  <w:style w:type="character" w:customStyle="1" w:styleId="WW8Num5z2">
    <w:name w:val="WW8Num5z2"/>
    <w:uiPriority w:val="99"/>
    <w:qFormat/>
  </w:style>
  <w:style w:type="character" w:customStyle="1" w:styleId="WW8Num5z3">
    <w:name w:val="WW8Num5z3"/>
    <w:uiPriority w:val="99"/>
    <w:qFormat/>
  </w:style>
  <w:style w:type="character" w:customStyle="1" w:styleId="WW8Num5z4">
    <w:name w:val="WW8Num5z4"/>
    <w:uiPriority w:val="99"/>
    <w:qFormat/>
  </w:style>
  <w:style w:type="character" w:customStyle="1" w:styleId="WW8Num5z5">
    <w:name w:val="WW8Num5z5"/>
    <w:uiPriority w:val="99"/>
    <w:qFormat/>
  </w:style>
  <w:style w:type="character" w:customStyle="1" w:styleId="WW8Num5z6">
    <w:name w:val="WW8Num5z6"/>
    <w:uiPriority w:val="99"/>
    <w:qFormat/>
  </w:style>
  <w:style w:type="character" w:customStyle="1" w:styleId="WW8Num5z7">
    <w:name w:val="WW8Num5z7"/>
    <w:uiPriority w:val="99"/>
    <w:qFormat/>
  </w:style>
  <w:style w:type="character" w:customStyle="1" w:styleId="WW8Num5z8">
    <w:name w:val="WW8Num5z8"/>
    <w:uiPriority w:val="99"/>
    <w:qFormat/>
  </w:style>
  <w:style w:type="character" w:customStyle="1" w:styleId="WW8Num6z0">
    <w:name w:val="WW8Num6z0"/>
    <w:uiPriority w:val="99"/>
    <w:qFormat/>
  </w:style>
  <w:style w:type="character" w:customStyle="1" w:styleId="WW8Num6z1">
    <w:name w:val="WW8Num6z1"/>
    <w:uiPriority w:val="99"/>
    <w:qFormat/>
  </w:style>
  <w:style w:type="character" w:customStyle="1" w:styleId="WW8Num6z2">
    <w:name w:val="WW8Num6z2"/>
    <w:uiPriority w:val="99"/>
    <w:qFormat/>
  </w:style>
  <w:style w:type="character" w:customStyle="1" w:styleId="WW8Num6z3">
    <w:name w:val="WW8Num6z3"/>
    <w:uiPriority w:val="99"/>
    <w:qFormat/>
  </w:style>
  <w:style w:type="character" w:customStyle="1" w:styleId="WW8Num6z4">
    <w:name w:val="WW8Num6z4"/>
    <w:uiPriority w:val="99"/>
    <w:qFormat/>
  </w:style>
  <w:style w:type="character" w:customStyle="1" w:styleId="WW8Num6z5">
    <w:name w:val="WW8Num6z5"/>
    <w:uiPriority w:val="99"/>
    <w:qFormat/>
  </w:style>
  <w:style w:type="character" w:customStyle="1" w:styleId="WW8Num6z6">
    <w:name w:val="WW8Num6z6"/>
    <w:uiPriority w:val="99"/>
    <w:qFormat/>
  </w:style>
  <w:style w:type="character" w:customStyle="1" w:styleId="WW8Num6z7">
    <w:name w:val="WW8Num6z7"/>
    <w:uiPriority w:val="99"/>
    <w:qFormat/>
  </w:style>
  <w:style w:type="character" w:customStyle="1" w:styleId="WW8Num6z8">
    <w:name w:val="WW8Num6z8"/>
    <w:uiPriority w:val="99"/>
    <w:qFormat/>
  </w:style>
  <w:style w:type="character" w:customStyle="1" w:styleId="WW8Num7z0">
    <w:name w:val="WW8Num7z0"/>
    <w:uiPriority w:val="99"/>
    <w:qFormat/>
  </w:style>
  <w:style w:type="character" w:customStyle="1" w:styleId="WW8Num7z1">
    <w:name w:val="WW8Num7z1"/>
    <w:uiPriority w:val="99"/>
    <w:qFormat/>
  </w:style>
  <w:style w:type="character" w:customStyle="1" w:styleId="WW8Num7z2">
    <w:name w:val="WW8Num7z2"/>
    <w:uiPriority w:val="99"/>
    <w:qFormat/>
  </w:style>
  <w:style w:type="character" w:customStyle="1" w:styleId="WW8Num7z3">
    <w:name w:val="WW8Num7z3"/>
    <w:uiPriority w:val="99"/>
    <w:qFormat/>
  </w:style>
  <w:style w:type="character" w:customStyle="1" w:styleId="WW8Num7z4">
    <w:name w:val="WW8Num7z4"/>
    <w:uiPriority w:val="99"/>
    <w:qFormat/>
  </w:style>
  <w:style w:type="character" w:customStyle="1" w:styleId="WW8Num7z5">
    <w:name w:val="WW8Num7z5"/>
    <w:uiPriority w:val="99"/>
    <w:qFormat/>
  </w:style>
  <w:style w:type="character" w:customStyle="1" w:styleId="WW8Num7z6">
    <w:name w:val="WW8Num7z6"/>
    <w:uiPriority w:val="99"/>
    <w:qFormat/>
  </w:style>
  <w:style w:type="character" w:customStyle="1" w:styleId="WW8Num7z7">
    <w:name w:val="WW8Num7z7"/>
    <w:uiPriority w:val="99"/>
    <w:qFormat/>
  </w:style>
  <w:style w:type="character" w:customStyle="1" w:styleId="WW8Num7z8">
    <w:name w:val="WW8Num7z8"/>
    <w:uiPriority w:val="99"/>
    <w:qFormat/>
  </w:style>
  <w:style w:type="character" w:customStyle="1" w:styleId="WW8Num8z0">
    <w:name w:val="WW8Num8z0"/>
    <w:uiPriority w:val="99"/>
    <w:qFormat/>
  </w:style>
  <w:style w:type="character" w:customStyle="1" w:styleId="WW8Num8z1">
    <w:name w:val="WW8Num8z1"/>
    <w:uiPriority w:val="99"/>
    <w:qFormat/>
  </w:style>
  <w:style w:type="character" w:customStyle="1" w:styleId="WW8Num8z2">
    <w:name w:val="WW8Num8z2"/>
    <w:uiPriority w:val="99"/>
    <w:qFormat/>
  </w:style>
  <w:style w:type="character" w:customStyle="1" w:styleId="WW8Num8z3">
    <w:name w:val="WW8Num8z3"/>
    <w:uiPriority w:val="99"/>
    <w:qFormat/>
  </w:style>
  <w:style w:type="character" w:customStyle="1" w:styleId="WW8Num8z4">
    <w:name w:val="WW8Num8z4"/>
    <w:uiPriority w:val="99"/>
    <w:qFormat/>
  </w:style>
  <w:style w:type="character" w:customStyle="1" w:styleId="WW8Num8z5">
    <w:name w:val="WW8Num8z5"/>
    <w:uiPriority w:val="99"/>
    <w:qFormat/>
  </w:style>
  <w:style w:type="character" w:customStyle="1" w:styleId="WW8Num8z6">
    <w:name w:val="WW8Num8z6"/>
    <w:uiPriority w:val="99"/>
    <w:qFormat/>
  </w:style>
  <w:style w:type="character" w:customStyle="1" w:styleId="WW8Num8z7">
    <w:name w:val="WW8Num8z7"/>
    <w:uiPriority w:val="99"/>
    <w:qFormat/>
  </w:style>
  <w:style w:type="character" w:customStyle="1" w:styleId="WW8Num8z8">
    <w:name w:val="WW8Num8z8"/>
    <w:uiPriority w:val="99"/>
    <w:qFormat/>
  </w:style>
  <w:style w:type="character" w:customStyle="1" w:styleId="2">
    <w:name w:val="Основной шрифт абзаца2"/>
    <w:uiPriority w:val="99"/>
    <w:qFormat/>
  </w:style>
  <w:style w:type="character" w:customStyle="1" w:styleId="1">
    <w:name w:val="Основной шрифт абзаца1"/>
    <w:uiPriority w:val="99"/>
    <w:qFormat/>
  </w:style>
  <w:style w:type="character" w:customStyle="1" w:styleId="10">
    <w:name w:val="Гіперпосилання1"/>
    <w:uiPriority w:val="99"/>
    <w:qFormat/>
    <w:rPr>
      <w:color w:val="0000FF"/>
      <w:u w:val="single"/>
    </w:rPr>
  </w:style>
  <w:style w:type="character" w:customStyle="1" w:styleId="spelle">
    <w:name w:val="spelle"/>
    <w:uiPriority w:val="99"/>
    <w:qFormat/>
    <w:rPr>
      <w:rFonts w:ascii="Times New Roman" w:hAnsi="Times New Roman"/>
      <w:color w:val="auto"/>
      <w:sz w:val="24"/>
      <w:lang w:val="uk-UA"/>
    </w:rPr>
  </w:style>
  <w:style w:type="character" w:customStyle="1" w:styleId="rvts82">
    <w:name w:val="rvts82"/>
    <w:basedOn w:val="1"/>
    <w:uiPriority w:val="99"/>
    <w:qFormat/>
    <w:rPr>
      <w:rFonts w:cs="Times New Roman"/>
    </w:rPr>
  </w:style>
  <w:style w:type="character" w:customStyle="1" w:styleId="a3">
    <w:name w:val="Основной текст_"/>
    <w:uiPriority w:val="99"/>
    <w:qFormat/>
    <w:rPr>
      <w:sz w:val="24"/>
      <w:lang w:val="ru-RU" w:eastAsia="zh-CN"/>
    </w:rPr>
  </w:style>
  <w:style w:type="character" w:customStyle="1" w:styleId="FontStyle38">
    <w:name w:val="Font Style38"/>
    <w:uiPriority w:val="99"/>
    <w:qFormat/>
    <w:rPr>
      <w:rFonts w:ascii="Times New Roman" w:hAnsi="Times New Roman"/>
      <w:sz w:val="22"/>
    </w:rPr>
  </w:style>
  <w:style w:type="character" w:customStyle="1" w:styleId="rvts23">
    <w:name w:val="rvts23"/>
    <w:basedOn w:val="a0"/>
    <w:uiPriority w:val="99"/>
    <w:qFormat/>
    <w:rPr>
      <w:rFonts w:cs="Times New Roman"/>
    </w:rPr>
  </w:style>
  <w:style w:type="character" w:customStyle="1" w:styleId="11">
    <w:name w:val="Основной текст Знак1"/>
    <w:basedOn w:val="2"/>
    <w:uiPriority w:val="99"/>
    <w:qFormat/>
    <w:rPr>
      <w:rFonts w:cs="Times New Roman"/>
      <w:lang w:eastAsia="zh-CN"/>
    </w:rPr>
  </w:style>
  <w:style w:type="character" w:customStyle="1" w:styleId="apple-converted-space">
    <w:name w:val="apple-converted-space"/>
    <w:basedOn w:val="a0"/>
    <w:uiPriority w:val="99"/>
    <w:qFormat/>
    <w:rPr>
      <w:rFonts w:cs="Times New Roman"/>
    </w:rPr>
  </w:style>
  <w:style w:type="character" w:customStyle="1" w:styleId="a4">
    <w:name w:val="Основний текст Знак"/>
    <w:basedOn w:val="a0"/>
    <w:uiPriority w:val="99"/>
    <w:qFormat/>
    <w:rPr>
      <w:rFonts w:ascii="Times New Roman" w:hAnsi="Times New Roman" w:cs="Times New Roman"/>
      <w:sz w:val="24"/>
      <w:szCs w:val="24"/>
      <w:lang w:val="ru-RU" w:eastAsia="zh-CN"/>
    </w:rPr>
  </w:style>
  <w:style w:type="character" w:customStyle="1" w:styleId="a5">
    <w:name w:val="Текст у виносці Знак"/>
    <w:basedOn w:val="a0"/>
    <w:uiPriority w:val="99"/>
    <w:qFormat/>
    <w:rPr>
      <w:rFonts w:ascii="Times New Roman" w:hAnsi="Times New Roman" w:cs="Times New Roman"/>
      <w:sz w:val="2"/>
      <w:lang w:val="ru-RU" w:eastAsia="zh-CN"/>
    </w:rPr>
  </w:style>
  <w:style w:type="character" w:customStyle="1" w:styleId="a6">
    <w:name w:val="Схема документа Знак"/>
    <w:basedOn w:val="a0"/>
    <w:uiPriority w:val="99"/>
    <w:qFormat/>
    <w:rPr>
      <w:rFonts w:ascii="Times New Roman" w:hAnsi="Times New Roman" w:cs="Times New Roman"/>
      <w:sz w:val="2"/>
      <w:lang w:val="ru-RU" w:eastAsia="zh-CN"/>
    </w:rPr>
  </w:style>
  <w:style w:type="character" w:customStyle="1" w:styleId="-">
    <w:name w:val="Интернет-ссылка"/>
    <w:uiPriority w:val="99"/>
    <w:qFormat/>
    <w:rPr>
      <w:color w:val="000080"/>
      <w:u w:val="single"/>
    </w:rPr>
  </w:style>
  <w:style w:type="character" w:styleId="a7">
    <w:name w:val="Hyperlink"/>
    <w:basedOn w:val="a0"/>
    <w:uiPriority w:val="99"/>
    <w:rPr>
      <w:color w:val="000080"/>
      <w:u w:val="single"/>
    </w:rPr>
  </w:style>
  <w:style w:type="character" w:customStyle="1" w:styleId="12">
    <w:name w:val="Основний текст Знак1"/>
    <w:basedOn w:val="a0"/>
    <w:link w:val="a8"/>
    <w:uiPriority w:val="99"/>
    <w:semiHidden/>
    <w:qFormat/>
    <w:rsid w:val="00616444"/>
    <w:rPr>
      <w:rFonts w:eastAsia="NSimSun"/>
      <w:sz w:val="24"/>
      <w:szCs w:val="24"/>
      <w:lang w:val="ru-RU" w:eastAsia="zh-CN"/>
    </w:rPr>
  </w:style>
  <w:style w:type="character" w:customStyle="1" w:styleId="13">
    <w:name w:val="Текст у виносці Знак1"/>
    <w:basedOn w:val="a0"/>
    <w:link w:val="a9"/>
    <w:uiPriority w:val="99"/>
    <w:semiHidden/>
    <w:qFormat/>
    <w:rsid w:val="00616444"/>
    <w:rPr>
      <w:rFonts w:eastAsia="NSimSun"/>
      <w:sz w:val="0"/>
      <w:szCs w:val="0"/>
      <w:lang w:val="ru-RU" w:eastAsia="zh-CN"/>
    </w:rPr>
  </w:style>
  <w:style w:type="character" w:customStyle="1" w:styleId="14">
    <w:name w:val="Схема документа Знак1"/>
    <w:basedOn w:val="a0"/>
    <w:link w:val="aa"/>
    <w:uiPriority w:val="99"/>
    <w:semiHidden/>
    <w:qFormat/>
    <w:rsid w:val="00616444"/>
    <w:rPr>
      <w:rFonts w:eastAsia="NSimSun"/>
      <w:sz w:val="0"/>
      <w:szCs w:val="0"/>
      <w:lang w:val="ru-RU" w:eastAsia="zh-CN"/>
    </w:rPr>
  </w:style>
  <w:style w:type="paragraph" w:customStyle="1" w:styleId="ab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link w:val="12"/>
    <w:uiPriority w:val="99"/>
    <w:pPr>
      <w:spacing w:after="140" w:line="288" w:lineRule="auto"/>
    </w:pPr>
  </w:style>
  <w:style w:type="paragraph" w:styleId="ac">
    <w:name w:val="List"/>
    <w:basedOn w:val="a8"/>
    <w:uiPriority w:val="99"/>
    <w:rPr>
      <w:rFonts w:cs="Mangal"/>
    </w:rPr>
  </w:style>
  <w:style w:type="paragraph" w:styleId="ad">
    <w:name w:val="caption"/>
    <w:basedOn w:val="a"/>
    <w:uiPriority w:val="99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e">
    <w:name w:val="Покажчик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Покажчик (user)"/>
    <w:basedOn w:val="a"/>
    <w:qFormat/>
    <w:pPr>
      <w:suppressLineNumbers/>
    </w:pPr>
    <w:rPr>
      <w:rFonts w:cs="Arial"/>
    </w:rPr>
  </w:style>
  <w:style w:type="paragraph" w:customStyle="1" w:styleId="3">
    <w:name w:val="Указатель3"/>
    <w:basedOn w:val="a"/>
    <w:uiPriority w:val="99"/>
    <w:qFormat/>
    <w:pPr>
      <w:suppressLineNumbers/>
    </w:pPr>
    <w:rPr>
      <w:rFonts w:cs="Arial Unicode MS"/>
    </w:rPr>
  </w:style>
  <w:style w:type="paragraph" w:customStyle="1" w:styleId="20">
    <w:name w:val="Указатель2"/>
    <w:basedOn w:val="a"/>
    <w:uiPriority w:val="99"/>
    <w:qFormat/>
    <w:pPr>
      <w:suppressLineNumbers/>
    </w:pPr>
    <w:rPr>
      <w:rFonts w:cs="Mangal"/>
    </w:rPr>
  </w:style>
  <w:style w:type="paragraph" w:customStyle="1" w:styleId="15">
    <w:name w:val="Название объекта1"/>
    <w:basedOn w:val="a"/>
    <w:uiPriority w:val="99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16">
    <w:name w:val="Указатель1"/>
    <w:basedOn w:val="a"/>
    <w:uiPriority w:val="99"/>
    <w:qFormat/>
    <w:pPr>
      <w:suppressLineNumbers/>
    </w:pPr>
    <w:rPr>
      <w:rFonts w:cs="Mangal"/>
    </w:rPr>
  </w:style>
  <w:style w:type="paragraph" w:customStyle="1" w:styleId="rvps12">
    <w:name w:val="rvps12"/>
    <w:basedOn w:val="a"/>
    <w:uiPriority w:val="99"/>
    <w:qFormat/>
    <w:pPr>
      <w:spacing w:before="100" w:after="100"/>
    </w:pPr>
    <w:rPr>
      <w:szCs w:val="20"/>
    </w:rPr>
  </w:style>
  <w:style w:type="paragraph" w:customStyle="1" w:styleId="rvps2">
    <w:name w:val="rvps2"/>
    <w:basedOn w:val="a"/>
    <w:uiPriority w:val="99"/>
    <w:qFormat/>
    <w:pPr>
      <w:spacing w:before="100" w:after="100"/>
    </w:pPr>
    <w:rPr>
      <w:szCs w:val="20"/>
    </w:rPr>
  </w:style>
  <w:style w:type="paragraph" w:customStyle="1" w:styleId="user1">
    <w:name w:val="Вміст таблиці (user)"/>
    <w:basedOn w:val="a"/>
    <w:uiPriority w:val="99"/>
    <w:qFormat/>
    <w:pPr>
      <w:widowControl w:val="0"/>
      <w:suppressLineNumbers/>
    </w:pPr>
  </w:style>
  <w:style w:type="paragraph" w:customStyle="1" w:styleId="17">
    <w:name w:val="Цитата1"/>
    <w:basedOn w:val="a"/>
    <w:uiPriority w:val="99"/>
    <w:qFormat/>
    <w:pPr>
      <w:ind w:left="6237" w:right="-99"/>
    </w:pPr>
    <w:rPr>
      <w:sz w:val="28"/>
      <w:szCs w:val="20"/>
    </w:rPr>
  </w:style>
  <w:style w:type="paragraph" w:customStyle="1" w:styleId="rvps14">
    <w:name w:val="rvps14"/>
    <w:basedOn w:val="a"/>
    <w:uiPriority w:val="99"/>
    <w:qFormat/>
    <w:pPr>
      <w:spacing w:before="100" w:after="100"/>
    </w:pPr>
  </w:style>
  <w:style w:type="paragraph" w:styleId="af">
    <w:name w:val="Normal (Web)"/>
    <w:basedOn w:val="a"/>
    <w:uiPriority w:val="99"/>
    <w:qFormat/>
    <w:pPr>
      <w:spacing w:before="100" w:after="119"/>
    </w:pPr>
  </w:style>
  <w:style w:type="paragraph" w:styleId="a9">
    <w:name w:val="Balloon Text"/>
    <w:basedOn w:val="a"/>
    <w:link w:val="13"/>
    <w:uiPriority w:val="99"/>
    <w:qFormat/>
    <w:rPr>
      <w:rFonts w:ascii="Tahoma" w:hAnsi="Tahoma" w:cs="Tahoma"/>
      <w:sz w:val="16"/>
      <w:szCs w:val="16"/>
    </w:rPr>
  </w:style>
  <w:style w:type="paragraph" w:customStyle="1" w:styleId="rvps7">
    <w:name w:val="rvps7"/>
    <w:basedOn w:val="a"/>
    <w:uiPriority w:val="99"/>
    <w:qFormat/>
    <w:pPr>
      <w:spacing w:before="100" w:after="100"/>
    </w:pPr>
  </w:style>
  <w:style w:type="paragraph" w:customStyle="1" w:styleId="21">
    <w:name w:val="Основной текст с отступом 21"/>
    <w:basedOn w:val="a"/>
    <w:uiPriority w:val="99"/>
    <w:qFormat/>
    <w:pPr>
      <w:ind w:firstLine="709"/>
      <w:jc w:val="both"/>
    </w:pPr>
    <w:rPr>
      <w:sz w:val="28"/>
      <w:szCs w:val="20"/>
      <w:lang w:val="uk-UA"/>
    </w:rPr>
  </w:style>
  <w:style w:type="paragraph" w:customStyle="1" w:styleId="af0">
    <w:name w:val="Содержимое таблицы"/>
    <w:basedOn w:val="a"/>
    <w:uiPriority w:val="99"/>
    <w:qFormat/>
    <w:pPr>
      <w:suppressLineNumbers/>
    </w:pPr>
  </w:style>
  <w:style w:type="paragraph" w:customStyle="1" w:styleId="af1">
    <w:name w:val="Заголовок таблицы"/>
    <w:basedOn w:val="af0"/>
    <w:uiPriority w:val="99"/>
    <w:qFormat/>
    <w:pPr>
      <w:jc w:val="center"/>
    </w:pPr>
    <w:rPr>
      <w:b/>
      <w:bCs/>
    </w:rPr>
  </w:style>
  <w:style w:type="paragraph" w:customStyle="1" w:styleId="18">
    <w:name w:val="Текст1"/>
    <w:basedOn w:val="a"/>
    <w:uiPriority w:val="99"/>
    <w:qFormat/>
    <w:rPr>
      <w:rFonts w:ascii="Courier New" w:hAnsi="Courier New" w:cs="Courier New"/>
      <w:sz w:val="20"/>
      <w:szCs w:val="20"/>
      <w:lang w:val="uk-UA"/>
    </w:rPr>
  </w:style>
  <w:style w:type="paragraph" w:customStyle="1" w:styleId="31">
    <w:name w:val="Основной текст с отступом 31"/>
    <w:basedOn w:val="a"/>
    <w:uiPriority w:val="99"/>
    <w:qFormat/>
    <w:pPr>
      <w:ind w:firstLine="851"/>
      <w:jc w:val="both"/>
    </w:pPr>
    <w:rPr>
      <w:sz w:val="28"/>
      <w:szCs w:val="20"/>
      <w:lang w:val="uk-UA"/>
    </w:rPr>
  </w:style>
  <w:style w:type="paragraph" w:customStyle="1" w:styleId="c1e0e7eee2fbe9">
    <w:name w:val="Бc1аe0зe7оeeвe2ыfbйe9"/>
    <w:uiPriority w:val="99"/>
    <w:qFormat/>
    <w:rPr>
      <w:rFonts w:eastAsia="NSimSun"/>
      <w:sz w:val="24"/>
      <w:lang w:val="uk-UA" w:eastAsia="zh-CN" w:bidi="hi-IN"/>
    </w:rPr>
  </w:style>
  <w:style w:type="paragraph" w:customStyle="1" w:styleId="western">
    <w:name w:val="western"/>
    <w:basedOn w:val="a"/>
    <w:uiPriority w:val="99"/>
    <w:qFormat/>
    <w:pPr>
      <w:spacing w:before="280"/>
      <w:jc w:val="center"/>
    </w:pPr>
    <w:rPr>
      <w:rFonts w:ascii="Arial" w:hAnsi="Arial" w:cs="Arial"/>
      <w:bCs/>
      <w:color w:val="000000"/>
      <w:sz w:val="20"/>
      <w:szCs w:val="20"/>
      <w:lang w:val="en-US"/>
    </w:rPr>
  </w:style>
  <w:style w:type="paragraph" w:styleId="aa">
    <w:name w:val="Document Map"/>
    <w:basedOn w:val="a"/>
    <w:link w:val="14"/>
    <w:uiPriority w:val="99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user2">
    <w:name w:val="Заголовок таблиці (user)"/>
    <w:basedOn w:val="user1"/>
    <w:uiPriority w:val="99"/>
    <w:qFormat/>
    <w:pPr>
      <w:jc w:val="center"/>
    </w:pPr>
    <w:rPr>
      <w:b/>
      <w:bCs/>
    </w:rPr>
  </w:style>
  <w:style w:type="paragraph" w:customStyle="1" w:styleId="19">
    <w:name w:val="Звичайний (веб)1"/>
    <w:basedOn w:val="a"/>
    <w:uiPriority w:val="99"/>
    <w:qFormat/>
    <w:pPr>
      <w:spacing w:before="280" w:after="280"/>
    </w:pPr>
    <w:rPr>
      <w:lang w:eastAsia="ru-RU"/>
    </w:rPr>
  </w:style>
  <w:style w:type="paragraph" w:customStyle="1" w:styleId="csa16bd094">
    <w:name w:val="csa16bd094"/>
    <w:basedOn w:val="a"/>
    <w:qFormat/>
    <w:pPr>
      <w:suppressAutoHyphens w:val="0"/>
      <w:spacing w:beforeAutospacing="1" w:afterAutospacing="1"/>
    </w:pPr>
    <w:rPr>
      <w:lang w:eastAsia="ru-RU"/>
    </w:rPr>
  </w:style>
  <w:style w:type="numbering" w:customStyle="1" w:styleId="af2">
    <w:name w:val="Без маркерів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2496</Words>
  <Characters>1424</Characters>
  <Application>Microsoft Office Word</Application>
  <DocSecurity>0</DocSecurity>
  <Lines>11</Lines>
  <Paragraphs>7</Paragraphs>
  <ScaleCrop>false</ScaleCrop>
  <Company/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</dc:title>
  <dc:subject/>
  <dc:creator>Нуменко</dc:creator>
  <cp:keywords> </cp:keywords>
  <dc:description/>
  <cp:lastModifiedBy>- -</cp:lastModifiedBy>
  <cp:revision>2</cp:revision>
  <cp:lastPrinted>1995-11-21T14:41:00Z</cp:lastPrinted>
  <dcterms:created xsi:type="dcterms:W3CDTF">2026-02-25T13:05:00Z</dcterms:created>
  <dcterms:modified xsi:type="dcterms:W3CDTF">2026-02-25T13:05:00Z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