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2"/>
        <w:gridCol w:w="4369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2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1284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 головного спеціаліста-юрисконсульта відділу представництва інтересів в судах та інших органах юридичного управління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705" w:type="dxa"/>
        <w:jc w:val="left"/>
        <w:tblInd w:w="24" w:type="dxa"/>
        <w:tblLayout w:type="fixed"/>
        <w:tblCellMar>
          <w:top w:w="55" w:type="dxa"/>
          <w:left w:w="0" w:type="dxa"/>
          <w:bottom w:w="55" w:type="dxa"/>
          <w:right w:w="50" w:type="dxa"/>
        </w:tblCellMar>
      </w:tblPr>
      <w:tblGrid>
        <w:gridCol w:w="516"/>
        <w:gridCol w:w="2378"/>
        <w:gridCol w:w="522"/>
        <w:gridCol w:w="6289"/>
      </w:tblGrid>
      <w:tr>
        <w:trPr>
          <w:trHeight w:val="354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0" w:type="dxa"/>
              <w:right w:w="55" w:type="dxa"/>
            </w:tcMar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0" w:type="dxa"/>
              <w:right w:w="55" w:type="dxa"/>
            </w:tcMar>
          </w:tcPr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веде позовну роботу, представляє інтереси Головного управління в судах та інших органах під час розгляду правових питань і спорів;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готує процесуальні документи (відзиви, клопотання, скарги тощо);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забезпечує взаємодію з органами державної виконавчої служби;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 xml:space="preserve">- узагальнює судову практику з питань пенсійного забезпечення; 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pacing w:val="-14"/>
                <w:sz w:val="28"/>
                <w:szCs w:val="28"/>
                <w:highlight w:val="white"/>
                <w:lang w:val="uk-UA" w:eastAsia="zh-CN" w:bidi="ar-SA"/>
              </w:rPr>
              <w:t>- здійснює реєстрацію, облік і зберігання претензійно-позовних матеріалів 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8"/>
                <w:szCs w:val="28"/>
                <w:lang w:val="uk-UA"/>
              </w:rPr>
              <w:t>безстроково</w:t>
            </w: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4" w:name="n1176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21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5"/>
              <w:widowControl w:val="false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23 грудня 2021 року 10 год. 00 хв.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Вища </w:t>
            </w:r>
            <w:r>
              <w:rPr>
                <w:rFonts w:cs="Times New Roman"/>
                <w:sz w:val="28"/>
                <w:szCs w:val="28"/>
                <w:highlight w:val="white"/>
                <w:lang w:val="uk-UA"/>
              </w:rPr>
              <w:t>юридична освіта</w:t>
            </w:r>
            <w:r>
              <w:rPr>
                <w:rFonts w:cs="Times New Roman"/>
                <w:sz w:val="28"/>
                <w:szCs w:val="28"/>
                <w:lang w:val="uk-UA"/>
              </w:rPr>
              <w:t>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widowControl w:val="false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2039" w:leader="none"/>
              </w:tabs>
              <w:suppressAutoHyphens w:val="true"/>
              <w:bidi w:val="0"/>
              <w:spacing w:before="0" w:after="160"/>
              <w:ind w:left="0" w:right="113" w:hanging="0"/>
              <w:jc w:val="both"/>
              <w:rPr/>
            </w:pPr>
            <w:r>
              <w:rPr>
                <w:rStyle w:val="Style14"/>
                <w:rFonts w:eastAsia="Times New Roman" w:cs="Times New Roman"/>
                <w:b/>
                <w:bCs/>
                <w:i w:val="false"/>
                <w:color w:val="000000"/>
                <w:sz w:val="28"/>
                <w:szCs w:val="28"/>
                <w:lang w:val="uk-UA" w:eastAsia="zh-CN" w:bidi="hi-IN"/>
              </w:rPr>
              <w:t>Самоорганізація та самостійність в роботі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271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уміння самостійно організовувати свою діяльність та час, визначати пріоритетність виконання завдань, встановлювати черговість їх виконання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160"/>
              <w:ind w:left="-340" w:right="113" w:hanging="0"/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 xml:space="preserve">  </w:t>
            </w: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Обґрунтування    власної позиції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9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- здатність правильно розставляти акценти та аргументувати позицію 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867" w:leader="none"/>
              </w:tabs>
              <w:suppressAutoHyphens w:val="true"/>
              <w:bidi w:val="0"/>
              <w:snapToGrid w:val="false"/>
              <w:spacing w:before="0" w:after="160"/>
              <w:ind w:left="57" w:right="113" w:hanging="0"/>
              <w:jc w:val="left"/>
              <w:rPr>
                <w:rFonts w:eastAsia="Times New Roman"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Ініціативність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526" w:leader="none"/>
                <w:tab w:val="left" w:pos="527" w:leader="none"/>
                <w:tab w:val="left" w:pos="1802" w:leader="none"/>
                <w:tab w:val="left" w:pos="3210" w:leader="none"/>
                <w:tab w:val="left" w:pos="4332" w:leader="none"/>
                <w:tab w:val="left" w:pos="5770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необхідності самостійно шукати можливості якісного та ефективного виконання своїх посадових обов’язків</w:t>
            </w:r>
          </w:p>
        </w:tc>
      </w:tr>
      <w:tr>
        <w:trPr/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Кодекс адміністративного судочинства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загальнообов'язкове державне пенсійне страхування”;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виконавче провадження”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пенсійне забезпечення осіб, звільнених з військової служби, та деяких інших осіб”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67" w:gutter="0" w:header="0" w:top="600" w:footer="0" w:bottom="578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Style15">
    <w:name w:val="Гіперпосилання"/>
    <w:qFormat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qFormat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jc w:val="center"/>
    </w:pPr>
    <w:rPr>
      <w:b/>
      <w:bCs/>
    </w:rPr>
  </w:style>
  <w:style w:type="paragraph" w:styleId="Style24">
    <w:name w:val="Body Text Indent"/>
    <w:basedOn w:val="Normal"/>
    <w:pPr>
      <w:spacing w:before="0" w:after="120"/>
      <w:ind w:left="283" w:right="0" w:hanging="0"/>
    </w:pPr>
    <w:rPr/>
  </w:style>
  <w:style w:type="paragraph" w:styleId="WW1">
    <w:name w:val="WW-Базовый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1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LibreOffice/7.2.2.2$Windows_x86 LibreOffice_project/02b2acce88a210515b4a5bb2e46cbfb63fe97d56</Application>
  <AppVersion>15.0000</AppVersion>
  <DocSecurity>0</DocSecurity>
  <Pages>4</Pages>
  <Words>693</Words>
  <Characters>4591</Characters>
  <CharactersWithSpaces>5243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2021-12-13T13:57:19Z</cp:lastPrinted>
  <dcterms:modified xsi:type="dcterms:W3CDTF">2021-12-13T13:57:53Z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