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наказом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13.12.2021  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1286</w:t>
            </w:r>
          </w:p>
          <w:p>
            <w:pPr>
              <w:pStyle w:val="Normal"/>
              <w:spacing w:lineRule="auto" w:line="240" w:before="0" w:after="0"/>
              <w:ind w:left="0" w:right="-284" w:hanging="0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>проведення конкурсу на зайняття посади державної служби категорії “В” - головного спеціаліста відділу призначення пенсій управління пенсійного забезпечення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 xml:space="preserve">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45" w:type="dxa"/>
        <w:jc w:val="left"/>
        <w:tblInd w:w="3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46" w:type="dxa"/>
        </w:tblCellMar>
      </w:tblPr>
      <w:tblGrid>
        <w:gridCol w:w="516"/>
        <w:gridCol w:w="2309"/>
        <w:gridCol w:w="591"/>
        <w:gridCol w:w="6229"/>
      </w:tblGrid>
      <w:tr>
        <w:trPr>
          <w:trHeight w:val="354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 xml:space="preserve">- здійснення </w:t>
            </w:r>
            <w:r>
              <w:rPr>
                <w:rStyle w:val="FontStyle15"/>
                <w:rFonts w:eastAsia="Times New Roman" w:cs="Times New Roman"/>
                <w:color w:val="000000"/>
                <w:kern w:val="0"/>
                <w:sz w:val="28"/>
                <w:szCs w:val="28"/>
                <w:shd w:fill="auto" w:val="clear"/>
                <w:lang w:val="uk-UA" w:eastAsia="zh-CN" w:bidi="ar-SA"/>
              </w:rPr>
              <w:t>призначення</w:t>
            </w: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 xml:space="preserve"> пенсій (щомісячного довічного грошового утримання суддям у відставці) та перевірка  пенсійних справ на відповідність прийнятого рішення ;</w:t>
            </w:r>
          </w:p>
          <w:p>
            <w:pPr>
              <w:pStyle w:val="Style28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 xml:space="preserve">- узагальнення та аналіз результатів роботи відділу  щодо дотримання строків проведення </w:t>
            </w:r>
            <w:r>
              <w:rPr>
                <w:rStyle w:val="FontStyle15"/>
                <w:rFonts w:eastAsia="Times New Roman" w:cs="Times New Roman"/>
                <w:color w:val="000000"/>
                <w:kern w:val="0"/>
                <w:sz w:val="28"/>
                <w:szCs w:val="28"/>
                <w:shd w:fill="auto" w:val="clear"/>
                <w:lang w:val="uk-UA" w:eastAsia="zh-CN" w:bidi="ar-SA"/>
              </w:rPr>
              <w:t>призначення</w:t>
            </w: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 xml:space="preserve"> пенсій, щомісячного довічного грошового утримання суддям у відставці, узагальнення пропозицій щодо правильності і своєчасності розгляду документів про </w:t>
            </w:r>
            <w:r>
              <w:rPr>
                <w:rStyle w:val="FontStyle15"/>
                <w:rFonts w:eastAsia="Times New Roman" w:cs="Times New Roman"/>
                <w:color w:val="000000"/>
                <w:kern w:val="0"/>
                <w:sz w:val="28"/>
                <w:szCs w:val="28"/>
                <w:shd w:fill="auto" w:val="clear"/>
                <w:lang w:val="uk-UA" w:eastAsia="zh-CN" w:bidi="ar-SA"/>
              </w:rPr>
              <w:t>призначення</w:t>
            </w: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 xml:space="preserve"> пенсій;</w:t>
            </w:r>
          </w:p>
          <w:p>
            <w:pPr>
              <w:pStyle w:val="Style28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формування і направлення запитів та пропозицій щодо роботи систем та програмних комплексів використовуючи можливості підсистеми “Технічна підтримка” Інтегрованої комплексної інформаційної системи Пенсійного фонду України у сфері пенсійного забезпечення;</w:t>
            </w:r>
          </w:p>
          <w:p>
            <w:pPr>
              <w:pStyle w:val="Style28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надання інформації та відповідей на запити з питань застосування норм пенсійного законодавства у межах своєї компетенції;</w:t>
            </w:r>
          </w:p>
          <w:p>
            <w:pPr>
              <w:pStyle w:val="Style28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організація та здійснення виконання судових рішень в межах зобов’язань з питань пенсійного забезпечення;</w:t>
            </w:r>
          </w:p>
          <w:p>
            <w:pPr>
              <w:pStyle w:val="Style28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участь у здійсненні заходів щодо реалізації завдань, визначених Стратегією модернізації та розвитку Пенсійного фонду України щодо оцифрування пенсійних справ;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</w:t>
            </w:r>
            <w:r>
              <w:rPr>
                <w:rStyle w:val="FontStyle15"/>
                <w:sz w:val="28"/>
                <w:szCs w:val="28"/>
                <w:lang w:val="uk-UA" w:eastAsia="zh-CN" w:bidi="ar-SA"/>
              </w:rPr>
              <w:t xml:space="preserve"> проведення іншої роботи направленої на забезпечення виконання Положення про управління.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jc w:val="both"/>
              <w:rPr/>
            </w:pPr>
            <w:bookmarkStart w:id="0" w:name="__DdeLink__2354_3190848176"/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 xml:space="preserve">безстроково </w:t>
            </w:r>
            <w:bookmarkEnd w:id="0"/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before="0" w:after="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-</w:t>
            </w:r>
            <w:r>
              <w:fldChar w:fldCharType="end"/>
            </w:r>
            <w:r>
              <w:rPr>
                <w:rStyle w:val="Style15"/>
                <w:rFonts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прізвище, ім’я, по батькові кандидата;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4" w:name="n11761"/>
            <w:bookmarkEnd w:id="4"/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9"/>
              <w:widowControl/>
              <w:spacing w:before="0" w:after="15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3</w:t>
            </w:r>
            <w:r>
              <w:rPr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szCs w:val="28"/>
                <w:u w:val="none"/>
                <w:effect w:val="none"/>
                <w:lang w:val="uk-UA" w:eastAsia="zh-CN" w:bidi="hi-IN"/>
              </w:rPr>
              <w:t>-1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Style19"/>
              <w:widowControl/>
              <w:spacing w:before="0" w:after="15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  20 грудня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</w:t>
            </w:r>
          </w:p>
          <w:p>
            <w:pPr>
              <w:pStyle w:val="Style23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3"/>
              <w:spacing w:before="0" w:after="0"/>
              <w:ind w:left="0" w:right="0" w:hanging="0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Style26"/>
              <w:spacing w:before="0" w:after="0"/>
              <w:ind w:left="0" w:right="0" w:hanging="0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22 грудня 2021 року 10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bookmarkStart w:id="5" w:name="__DdeLink__14942_3241170014"/>
            <w:bookmarkEnd w:id="5"/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bookmarkStart w:id="6" w:name="__DdeLink__14942_32411700141"/>
            <w:bookmarkStart w:id="7" w:name="__DdeLink__14942_32411700141"/>
            <w:bookmarkEnd w:id="7"/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ascii="Times New Roman" w:hAnsi="Times New Roman"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обов’язків; вміти користуватися кваліфікованим електронним підписом (КЕП)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left"/>
              <w:rPr>
                <w:highlight w:val="yellow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Відповідальність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firstLine="170"/>
              <w:jc w:val="both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>
                <w:highlight w:val="yellow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Управління організацією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бачення цілі;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управління ресурсами;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планування реалізації;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формування та управління процесами</w:t>
            </w:r>
          </w:p>
        </w:tc>
      </w:tr>
      <w:tr>
        <w:trPr/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 w:val="false"/>
              <w:ind w:left="171" w:right="152" w:hanging="171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widowControl w:val="false"/>
              <w:ind w:left="165" w:right="165" w:hanging="181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widowControl w:val="false"/>
              <w:ind w:left="165" w:right="165" w:hanging="181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highlight w:val="yellow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Закон України “Про загальнообов’язкове державне пенсійне страхування”;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“Про пенсійне забезпечення”;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- Закон України </w:t>
            </w:r>
            <w:bookmarkStart w:id="8" w:name="__DdeLink__4680_25888853491"/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bookmarkEnd w:id="8"/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Про збір на обов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>'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язкове державне пенсійне страхування”;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Закон України «Про статус і соціальний захист громадян, які постраждали внаслідок Чорнобильської катастрофи»;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оплату праці»;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судоустрій та статус суддів»;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прокуратуру»;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наукову і науково-технічну діяльність»;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державну підтримку засобів масової інформації та соціальний захист журналістів»;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національний банк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службу в органах місцевого самоврядування»;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пенсійне забезпечення»;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пенсійне забезпечення осіб, звільнених з військової служби та деяких інших осіб»;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статус народного депутата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судову експертизу»;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дипломатичну службу»;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Кабінет Міністрів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 затвердженого Постановою правління Пенсійного фонду України 25.11.2005 № 22-1.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8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Символ нумерации"/>
    <w:qFormat/>
    <w:rPr/>
  </w:style>
  <w:style w:type="character" w:styleId="Style12" w:customStyle="1">
    <w:name w:val="Текст выноски Знак"/>
    <w:basedOn w:val="DefaultParagraphFont"/>
    <w:link w:val="af"/>
    <w:uiPriority w:val="99"/>
    <w:semiHidden/>
    <w:qFormat/>
    <w:rsid w:val="00eb5a88"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character" w:styleId="Style16">
    <w:name w:val="Виділення"/>
    <w:qFormat/>
    <w:rPr>
      <w:i/>
      <w:iCs/>
    </w:rPr>
  </w:style>
  <w:style w:type="character" w:styleId="Style17">
    <w:name w:val="Маркери списку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1">
    <w:name w:val="ListLabel 11"/>
    <w:qFormat/>
    <w:rPr>
      <w:rFonts w:ascii="Times New Roman" w:hAnsi="Times New Roman"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2">
    <w:name w:val="ListLabel 12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3">
    <w:name w:val="ListLabel 13"/>
    <w:qFormat/>
    <w:rPr>
      <w:rFonts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9">
    <w:name w:val="Body Text"/>
    <w:basedOn w:val="Normal"/>
    <w:pPr>
      <w:jc w:val="both"/>
    </w:pPr>
    <w:rPr>
      <w:sz w:val="28"/>
    </w:rPr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right="-6" w:hanging="0"/>
      <w:jc w:val="center"/>
    </w:pPr>
    <w:rPr>
      <w:b/>
      <w:sz w:val="28"/>
      <w:szCs w:val="20"/>
      <w:lang w:val="ru-RU"/>
    </w:rPr>
  </w:style>
  <w:style w:type="paragraph" w:styleId="Style23" w:customStyle="1">
    <w:name w:val="Содержимое таблицы"/>
    <w:basedOn w:val="Normal"/>
    <w:qFormat/>
    <w:pPr>
      <w:suppressLineNumbers/>
    </w:pPr>
    <w:rPr/>
  </w:style>
  <w:style w:type="paragraph" w:styleId="Style24" w:customStyle="1">
    <w:name w:val="Заголовок таблицы"/>
    <w:basedOn w:val="Style23"/>
    <w:qFormat/>
    <w:pPr>
      <w:jc w:val="center"/>
    </w:pPr>
    <w:rPr>
      <w:b/>
      <w:bCs/>
    </w:rPr>
  </w:style>
  <w:style w:type="paragraph" w:styleId="Style25">
    <w:name w:val="Body Text Indent"/>
    <w:basedOn w:val="Normal"/>
    <w:pPr>
      <w:spacing w:before="0" w:after="120"/>
      <w:ind w:left="283" w:hanging="0"/>
    </w:pPr>
    <w:rPr/>
  </w:style>
  <w:style w:type="paragraph" w:styleId="WW" w:customStyle="1">
    <w:name w:val="WW-Базовый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hi-IN" w:bidi="hi-IN"/>
    </w:rPr>
  </w:style>
  <w:style w:type="paragraph" w:styleId="BodyTextIndent3">
    <w:name w:val="Body Text Indent 3"/>
    <w:basedOn w:val="WW"/>
    <w:qFormat/>
    <w:pPr>
      <w:ind w:left="4678" w:hanging="0"/>
      <w:jc w:val="center"/>
      <w:textAlignment w:val="baseline"/>
    </w:pPr>
    <w:rPr>
      <w:sz w:val="28"/>
      <w:lang w:eastAsia="ru-RU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eb5a88"/>
    <w:pPr/>
    <w:rPr>
      <w:rFonts w:ascii="Tahoma" w:hAnsi="Tahoma" w:cs="Tahoma"/>
      <w:sz w:val="16"/>
      <w:szCs w:val="16"/>
    </w:rPr>
  </w:style>
  <w:style w:type="paragraph" w:styleId="Style28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Style29">
    <w:name w:val="Основной текст"/>
    <w:basedOn w:val="Normal"/>
    <w:qFormat/>
    <w:pPr>
      <w:spacing w:lineRule="auto" w:line="288" w:before="0" w:after="14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Application>LibreOffice/5.4.4.2$Windows_X86_64 LibreOffice_project/2524958677847fb3bb44820e40380acbe820f960</Application>
  <Pages>5</Pages>
  <Words>955</Words>
  <Characters>6444</Characters>
  <CharactersWithSpaces>7331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2020-10-27T16:50:00Z</dcterms:created>
  <dc:creator>kadr2</dc:creator>
  <dc:description/>
  <dc:language>uk-UA</dc:language>
  <cp:lastModifiedBy/>
  <cp:lastPrinted>2020-09-24T18:04:00Z</cp:lastPrinted>
  <dcterms:modified xsi:type="dcterms:W3CDTF">2021-12-13T17:04:39Z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