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49" w:rsidRPr="00485600" w:rsidRDefault="00185449" w:rsidP="00185449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:rsidR="00185449" w:rsidRDefault="00185449" w:rsidP="00185449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Наказ Головного управління</w:t>
      </w:r>
    </w:p>
    <w:p w:rsidR="00185449" w:rsidRDefault="00185449" w:rsidP="00185449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Пенсійного фонду України </w:t>
      </w:r>
    </w:p>
    <w:p w:rsidR="00185449" w:rsidRDefault="00185449" w:rsidP="00185449">
      <w:pPr>
        <w:pStyle w:val="a3"/>
        <w:ind w:left="1020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 Тернопільській області</w:t>
      </w:r>
    </w:p>
    <w:p w:rsidR="00185449" w:rsidRPr="00B47890" w:rsidRDefault="00185449" w:rsidP="00185449">
      <w:pPr>
        <w:pStyle w:val="a3"/>
        <w:ind w:left="10206"/>
        <w:rPr>
          <w:sz w:val="24"/>
          <w:szCs w:val="24"/>
          <w:lang w:val="uk-UA"/>
        </w:rPr>
      </w:pPr>
      <w:r w:rsidRPr="00971C67">
        <w:rPr>
          <w:sz w:val="24"/>
          <w:szCs w:val="24"/>
          <w:lang w:val="uk-UA"/>
        </w:rPr>
        <w:t xml:space="preserve">____ </w:t>
      </w:r>
      <w:r w:rsidR="00971C67" w:rsidRPr="00971C67">
        <w:rPr>
          <w:sz w:val="24"/>
          <w:szCs w:val="24"/>
          <w:lang w:val="uk-UA"/>
        </w:rPr>
        <w:t>червня</w:t>
      </w:r>
      <w:r w:rsidRPr="00971C67">
        <w:rPr>
          <w:sz w:val="24"/>
          <w:szCs w:val="24"/>
          <w:lang w:val="uk-UA"/>
        </w:rPr>
        <w:t xml:space="preserve"> 2026</w:t>
      </w:r>
      <w:r>
        <w:rPr>
          <w:sz w:val="24"/>
          <w:szCs w:val="24"/>
          <w:lang w:val="uk-UA"/>
        </w:rPr>
        <w:t xml:space="preserve"> року № ____</w:t>
      </w:r>
    </w:p>
    <w:p w:rsidR="006562AD" w:rsidRPr="00185449" w:rsidRDefault="006562AD" w:rsidP="000C23BE">
      <w:pPr>
        <w:pStyle w:val="a3"/>
        <w:jc w:val="center"/>
        <w:rPr>
          <w:b/>
          <w:sz w:val="32"/>
          <w:szCs w:val="28"/>
          <w:lang w:val="uk-UA"/>
        </w:rPr>
      </w:pPr>
    </w:p>
    <w:p w:rsidR="00E337B8" w:rsidRPr="004F4725" w:rsidRDefault="00E337B8" w:rsidP="00E337B8">
      <w:pPr>
        <w:pStyle w:val="a3"/>
        <w:jc w:val="center"/>
        <w:rPr>
          <w:b/>
          <w:szCs w:val="28"/>
          <w:lang w:val="uk-UA"/>
        </w:rPr>
      </w:pPr>
      <w:r w:rsidRPr="004F4725">
        <w:rPr>
          <w:b/>
          <w:szCs w:val="28"/>
          <w:lang w:val="uk-UA"/>
        </w:rPr>
        <w:t>Заходи</w:t>
      </w:r>
    </w:p>
    <w:p w:rsidR="00E337B8" w:rsidRDefault="00E337B8" w:rsidP="00E337B8">
      <w:pPr>
        <w:pStyle w:val="a3"/>
        <w:jc w:val="center"/>
        <w:rPr>
          <w:b/>
          <w:szCs w:val="28"/>
          <w:lang w:val="uk-UA"/>
        </w:rPr>
      </w:pPr>
      <w:r w:rsidRPr="004F4725">
        <w:rPr>
          <w:b/>
          <w:szCs w:val="28"/>
          <w:lang w:val="uk-UA"/>
        </w:rPr>
        <w:t>Головного управління</w:t>
      </w:r>
      <w:r>
        <w:rPr>
          <w:b/>
          <w:szCs w:val="28"/>
          <w:lang w:val="uk-UA"/>
        </w:rPr>
        <w:t xml:space="preserve"> </w:t>
      </w:r>
      <w:r w:rsidRPr="004F4725">
        <w:rPr>
          <w:b/>
          <w:szCs w:val="28"/>
          <w:lang w:val="uk-UA"/>
        </w:rPr>
        <w:t xml:space="preserve">Пенсійного фонду України в Тернопільській області </w:t>
      </w:r>
    </w:p>
    <w:p w:rsidR="00E337B8" w:rsidRDefault="00E337B8" w:rsidP="00E337B8">
      <w:pPr>
        <w:pStyle w:val="a3"/>
        <w:jc w:val="center"/>
        <w:rPr>
          <w:rFonts w:cs="Times New Roman"/>
          <w:b/>
          <w:szCs w:val="28"/>
          <w:lang w:val="uk-UA"/>
        </w:rPr>
      </w:pPr>
      <w:r>
        <w:rPr>
          <w:b/>
          <w:szCs w:val="28"/>
          <w:lang w:val="uk-UA"/>
        </w:rPr>
        <w:t>щодо</w:t>
      </w:r>
      <w:r w:rsidRPr="004F4725">
        <w:rPr>
          <w:b/>
          <w:szCs w:val="28"/>
          <w:lang w:val="uk-UA"/>
        </w:rPr>
        <w:t xml:space="preserve"> реалізації </w:t>
      </w:r>
      <w:r>
        <w:rPr>
          <w:b/>
          <w:szCs w:val="28"/>
          <w:lang w:val="uk-UA"/>
        </w:rPr>
        <w:t>А</w:t>
      </w:r>
      <w:r w:rsidRPr="004F4725">
        <w:rPr>
          <w:b/>
          <w:szCs w:val="28"/>
          <w:lang w:val="uk-UA"/>
        </w:rPr>
        <w:t xml:space="preserve">нтикорупційної </w:t>
      </w:r>
      <w:r>
        <w:rPr>
          <w:b/>
          <w:szCs w:val="28"/>
          <w:lang w:val="uk-UA"/>
        </w:rPr>
        <w:t xml:space="preserve">програми </w:t>
      </w:r>
      <w:proofErr w:type="spellStart"/>
      <w:r>
        <w:rPr>
          <w:rFonts w:cs="Times New Roman"/>
          <w:b/>
          <w:szCs w:val="28"/>
        </w:rPr>
        <w:t>Пенсійного</w:t>
      </w:r>
      <w:proofErr w:type="spellEnd"/>
      <w:r>
        <w:rPr>
          <w:rFonts w:cs="Times New Roman"/>
          <w:b/>
          <w:szCs w:val="28"/>
        </w:rPr>
        <w:t xml:space="preserve"> фонду </w:t>
      </w:r>
      <w:proofErr w:type="spellStart"/>
      <w:r>
        <w:rPr>
          <w:rFonts w:cs="Times New Roman"/>
          <w:b/>
          <w:szCs w:val="28"/>
        </w:rPr>
        <w:t>України</w:t>
      </w:r>
      <w:proofErr w:type="spellEnd"/>
      <w:r>
        <w:rPr>
          <w:rFonts w:cs="Times New Roman"/>
          <w:b/>
          <w:szCs w:val="28"/>
        </w:rPr>
        <w:t xml:space="preserve"> та </w:t>
      </w:r>
      <w:proofErr w:type="spellStart"/>
      <w:r>
        <w:rPr>
          <w:rFonts w:cs="Times New Roman"/>
          <w:b/>
          <w:szCs w:val="28"/>
        </w:rPr>
        <w:t>його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територіальних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органів</w:t>
      </w:r>
      <w:proofErr w:type="spellEnd"/>
      <w:r>
        <w:rPr>
          <w:rFonts w:cs="Times New Roman"/>
          <w:b/>
          <w:szCs w:val="28"/>
          <w:lang w:val="uk-UA"/>
        </w:rPr>
        <w:t xml:space="preserve"> </w:t>
      </w:r>
    </w:p>
    <w:p w:rsidR="00E337B8" w:rsidRPr="002D10F4" w:rsidRDefault="00E337B8" w:rsidP="00E337B8">
      <w:pPr>
        <w:pStyle w:val="a3"/>
        <w:jc w:val="center"/>
        <w:rPr>
          <w:b/>
          <w:szCs w:val="28"/>
          <w:lang w:val="uk-UA"/>
        </w:rPr>
      </w:pPr>
      <w:r>
        <w:rPr>
          <w:rFonts w:cs="Times New Roman"/>
          <w:b/>
          <w:szCs w:val="28"/>
          <w:lang w:val="uk-UA"/>
        </w:rPr>
        <w:t>на 2026-2028 роки</w:t>
      </w:r>
    </w:p>
    <w:p w:rsidR="00E337B8" w:rsidRPr="0090595A" w:rsidRDefault="00E337B8" w:rsidP="0090595A">
      <w:pPr>
        <w:pStyle w:val="a3"/>
        <w:jc w:val="center"/>
        <w:rPr>
          <w:b/>
          <w:sz w:val="24"/>
          <w:szCs w:val="24"/>
          <w:lang w:val="uk-UA"/>
        </w:rPr>
      </w:pPr>
    </w:p>
    <w:tbl>
      <w:tblPr>
        <w:tblStyle w:val="a4"/>
        <w:tblW w:w="14596" w:type="dxa"/>
        <w:tblLook w:val="04A0"/>
      </w:tblPr>
      <w:tblGrid>
        <w:gridCol w:w="519"/>
        <w:gridCol w:w="4139"/>
        <w:gridCol w:w="2108"/>
        <w:gridCol w:w="2475"/>
        <w:gridCol w:w="5355"/>
      </w:tblGrid>
      <w:tr w:rsidR="00E337B8" w:rsidRPr="005C4965" w:rsidTr="007261AB">
        <w:trPr>
          <w:tblHeader/>
        </w:trPr>
        <w:tc>
          <w:tcPr>
            <w:tcW w:w="519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4139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Найменування заходу</w:t>
            </w:r>
          </w:p>
        </w:tc>
        <w:tc>
          <w:tcPr>
            <w:tcW w:w="2108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Строк виконання</w:t>
            </w:r>
          </w:p>
        </w:tc>
        <w:tc>
          <w:tcPr>
            <w:tcW w:w="2475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Відповідальні особи (особа)</w:t>
            </w:r>
          </w:p>
        </w:tc>
        <w:tc>
          <w:tcPr>
            <w:tcW w:w="5355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Індикатор виконання</w:t>
            </w:r>
          </w:p>
        </w:tc>
      </w:tr>
      <w:tr w:rsidR="00E337B8" w:rsidRPr="005C4965" w:rsidTr="007261AB">
        <w:trPr>
          <w:tblHeader/>
        </w:trPr>
        <w:tc>
          <w:tcPr>
            <w:tcW w:w="519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4139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108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75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355" w:type="dxa"/>
          </w:tcPr>
          <w:p w:rsidR="00E337B8" w:rsidRPr="005C4965" w:rsidRDefault="00E337B8" w:rsidP="007261AB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5</w:t>
            </w:r>
          </w:p>
        </w:tc>
      </w:tr>
      <w:tr w:rsidR="00AC581D" w:rsidRPr="0068130D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1403BB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П</w:t>
            </w:r>
            <w:r w:rsidRPr="001403BB">
              <w:rPr>
                <w:rFonts w:cs="Times New Roman"/>
                <w:sz w:val="24"/>
                <w:szCs w:val="24"/>
                <w:lang w:val="uk-UA"/>
              </w:rPr>
              <w:t xml:space="preserve">роведення антикорупційної експертизи </w:t>
            </w:r>
            <w:proofErr w:type="spellStart"/>
            <w:r w:rsidRPr="001403BB">
              <w:rPr>
                <w:rFonts w:cs="Times New Roman"/>
                <w:sz w:val="24"/>
                <w:szCs w:val="24"/>
                <w:lang w:val="uk-UA"/>
              </w:rPr>
              <w:t>проєктів</w:t>
            </w:r>
            <w:proofErr w:type="spellEnd"/>
            <w:r w:rsidRPr="001403BB"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uk-UA"/>
              </w:rPr>
              <w:t>внутрішніх організаційно - розпорядчих документів Головного управління Пенсійного фонду України в Тернопільській області (далі – Головне управління)</w:t>
            </w:r>
          </w:p>
          <w:p w:rsidR="00AC581D" w:rsidRPr="001403BB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</w:tcPr>
          <w:p w:rsidR="00AC581D" w:rsidRPr="00384A2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  <w:p w:rsidR="00AC581D" w:rsidRPr="00384A2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(за наявності підстав)</w:t>
            </w:r>
          </w:p>
        </w:tc>
        <w:tc>
          <w:tcPr>
            <w:tcW w:w="2475" w:type="dxa"/>
          </w:tcPr>
          <w:p w:rsidR="001A3E94" w:rsidRPr="001A3E94" w:rsidRDefault="00AC581D" w:rsidP="001A3E94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Заступники </w:t>
            </w:r>
            <w:r w:rsidR="001A3E94">
              <w:rPr>
                <w:rFonts w:cs="Times New Roman"/>
                <w:sz w:val="24"/>
                <w:szCs w:val="24"/>
                <w:lang w:val="uk-UA"/>
              </w:rPr>
              <w:t>начальника Головного управління,</w:t>
            </w:r>
          </w:p>
          <w:p w:rsidR="00AC581D" w:rsidRPr="005C4965" w:rsidRDefault="00AC581D" w:rsidP="001A3E94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к</w:t>
            </w:r>
            <w:r w:rsidRPr="001246DF">
              <w:rPr>
                <w:rFonts w:cs="Times New Roman"/>
                <w:sz w:val="24"/>
                <w:szCs w:val="24"/>
                <w:lang w:val="uk-UA"/>
              </w:rPr>
              <w:t xml:space="preserve">ерівники самостійних структурних </w:t>
            </w:r>
            <w:r>
              <w:rPr>
                <w:rFonts w:cs="Times New Roman"/>
                <w:sz w:val="24"/>
                <w:szCs w:val="24"/>
                <w:lang w:val="uk-UA"/>
              </w:rPr>
              <w:t>підрозділів</w:t>
            </w: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1. Забезпечено візування сектором з питань запобігання та виявлення корупції Головного управління внутрішніх організаційно – розпорядчих документів</w:t>
            </w:r>
            <w:r w:rsidRPr="001246DF"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</w:t>
            </w:r>
            <w:r w:rsidRPr="00EA2730">
              <w:rPr>
                <w:rFonts w:cs="Times New Roman"/>
                <w:sz w:val="24"/>
                <w:szCs w:val="24"/>
                <w:lang w:val="uk-UA"/>
              </w:rPr>
              <w:t>, наказів з основної діяльності, адміністративно-господарських питань, кадрових питань (особово</w:t>
            </w:r>
            <w:r>
              <w:rPr>
                <w:rFonts w:cs="Times New Roman"/>
                <w:sz w:val="24"/>
                <w:szCs w:val="24"/>
                <w:lang w:val="uk-UA"/>
              </w:rPr>
              <w:t>го складу) залежно від їх видів</w:t>
            </w:r>
          </w:p>
        </w:tc>
      </w:tr>
      <w:tr w:rsidR="00AC581D" w:rsidRPr="00AF057A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Доведення до працівників </w:t>
            </w: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змісту Антикорупційної програми </w:t>
            </w:r>
            <w:r>
              <w:rPr>
                <w:rFonts w:cs="Times New Roman"/>
                <w:sz w:val="24"/>
                <w:szCs w:val="24"/>
                <w:lang w:val="uk-UA"/>
              </w:rPr>
              <w:t>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>України та його територіальних органів на 2026-2028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2475" w:type="dxa"/>
          </w:tcPr>
          <w:p w:rsidR="00AC581D" w:rsidRPr="005C4965" w:rsidRDefault="00AC581D" w:rsidP="00C12A28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1. Забезпечено ознайомлення працівників (у тому числі новопризначених) </w:t>
            </w: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зі змістом </w:t>
            </w:r>
            <w:r>
              <w:rPr>
                <w:rFonts w:cs="Times New Roman"/>
                <w:sz w:val="24"/>
                <w:szCs w:val="24"/>
                <w:lang w:val="uk-UA"/>
              </w:rPr>
              <w:t>Антикорупційної програми 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>України та його територіальних органів на 2026-2028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</w:p>
        </w:tc>
      </w:tr>
      <w:tr w:rsidR="00AC581D" w:rsidRPr="005C4965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Організація виконання Головним управлінням завдань та заходів,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визначених Антикорупційною програмою </w:t>
            </w:r>
            <w:r>
              <w:rPr>
                <w:rFonts w:cs="Times New Roman"/>
                <w:sz w:val="24"/>
                <w:szCs w:val="24"/>
                <w:lang w:val="uk-UA"/>
              </w:rPr>
              <w:t>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(в межах 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lastRenderedPageBreak/>
              <w:t>ко</w:t>
            </w:r>
            <w:r>
              <w:rPr>
                <w:rFonts w:cs="Times New Roman"/>
                <w:sz w:val="24"/>
                <w:szCs w:val="24"/>
                <w:lang w:val="uk-UA"/>
              </w:rPr>
              <w:t>мпетенції Головного управління)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>У</w:t>
            </w:r>
            <w:r w:rsidRPr="00070C9E">
              <w:rPr>
                <w:rFonts w:cs="Times New Roman"/>
                <w:sz w:val="24"/>
                <w:szCs w:val="24"/>
                <w:lang w:val="uk-UA"/>
              </w:rPr>
              <w:t xml:space="preserve"> строки, визначені Антикорупційною програмою </w:t>
            </w:r>
            <w:r>
              <w:rPr>
                <w:rFonts w:cs="Times New Roman"/>
                <w:sz w:val="24"/>
                <w:szCs w:val="24"/>
                <w:lang w:val="uk-UA"/>
              </w:rPr>
              <w:t>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</w:t>
            </w: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>Начальник Головного управління</w:t>
            </w:r>
          </w:p>
          <w:p w:rsidR="00AC581D" w:rsidRPr="005C4965" w:rsidRDefault="00AC581D" w:rsidP="001A3E94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1. На</w:t>
            </w:r>
            <w:r>
              <w:rPr>
                <w:rFonts w:cs="Times New Roman"/>
                <w:sz w:val="24"/>
                <w:szCs w:val="24"/>
                <w:lang w:val="uk-UA"/>
              </w:rPr>
              <w:t>казом Г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>оловного управління визначено заходи щодо реалізації Антикорупційної п</w:t>
            </w:r>
            <w:r>
              <w:rPr>
                <w:rFonts w:cs="Times New Roman"/>
                <w:sz w:val="24"/>
                <w:szCs w:val="24"/>
                <w:lang w:val="uk-UA"/>
              </w:rPr>
              <w:t>рограми 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 w:rsidR="00CB3500"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="00CB3500"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 (в межах ко</w:t>
            </w:r>
            <w:r>
              <w:rPr>
                <w:rFonts w:cs="Times New Roman"/>
                <w:sz w:val="24"/>
                <w:szCs w:val="24"/>
                <w:lang w:val="uk-UA"/>
              </w:rPr>
              <w:t>мпетенції Г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>оловного управління).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2. Забезпечено надання Сектору з питань 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запобігання та виявлення корупції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Пенсійного фонду України 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>звітної інформації про виконання заходів щодо реалізації Антикорупційної п</w:t>
            </w:r>
            <w:r>
              <w:rPr>
                <w:rFonts w:cs="Times New Roman"/>
                <w:sz w:val="24"/>
                <w:szCs w:val="24"/>
                <w:lang w:val="uk-UA"/>
              </w:rPr>
              <w:t>рограми 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 w:rsidR="00CB3500"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="00CB3500"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</w:p>
        </w:tc>
      </w:tr>
      <w:tr w:rsidR="00AC581D" w:rsidRPr="00070C9E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107468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Здійснення моніторингу та оцінки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виконання Антикорупційної програми </w:t>
            </w:r>
            <w:r>
              <w:rPr>
                <w:rFonts w:cs="Times New Roman"/>
                <w:sz w:val="24"/>
                <w:szCs w:val="24"/>
                <w:lang w:val="uk-UA"/>
              </w:rPr>
              <w:t>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 w:rsidR="00CB3500"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="00CB3500"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У</w:t>
            </w:r>
            <w:r w:rsidRPr="00070C9E">
              <w:rPr>
                <w:rFonts w:cs="Times New Roman"/>
                <w:sz w:val="24"/>
                <w:szCs w:val="24"/>
                <w:lang w:val="uk-UA"/>
              </w:rPr>
              <w:t xml:space="preserve"> строки, визначені Антикорупційною програмою </w:t>
            </w:r>
            <w:r>
              <w:rPr>
                <w:rFonts w:cs="Times New Roman"/>
                <w:sz w:val="24"/>
                <w:szCs w:val="24"/>
                <w:lang w:val="uk-UA"/>
              </w:rPr>
              <w:t>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 w:rsidR="005970C6"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="005970C6"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</w:p>
        </w:tc>
        <w:tc>
          <w:tcPr>
            <w:tcW w:w="2475" w:type="dxa"/>
          </w:tcPr>
          <w:p w:rsidR="00AC581D" w:rsidRPr="005C4965" w:rsidRDefault="00AC581D" w:rsidP="00C12A28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1. Підготовлено звіт за результатами моніторингу та оцінки виконання Антикорупційної програми </w:t>
            </w:r>
            <w:r>
              <w:rPr>
                <w:rFonts w:cs="Times New Roman"/>
                <w:sz w:val="24"/>
                <w:szCs w:val="24"/>
                <w:lang w:val="uk-UA"/>
              </w:rPr>
              <w:t>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 w:rsidR="005970C6"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="005970C6"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2. Підготовлено та подано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начальнику Головного управління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пропозиції про внесення з</w:t>
            </w:r>
            <w:r>
              <w:rPr>
                <w:rFonts w:cs="Times New Roman"/>
                <w:sz w:val="24"/>
                <w:szCs w:val="24"/>
                <w:lang w:val="uk-UA"/>
              </w:rPr>
              <w:t>мін до Антикорупційної програми 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 w:rsidR="005970C6"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="005970C6"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(у разі наявності підстав)</w:t>
            </w:r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3. 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Головним управлінням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опубліковано звіт за результатами моніторингу виконання Антикорупційн</w:t>
            </w:r>
            <w:r>
              <w:rPr>
                <w:rFonts w:cs="Times New Roman"/>
                <w:sz w:val="24"/>
                <w:szCs w:val="24"/>
                <w:lang w:val="uk-UA"/>
              </w:rPr>
              <w:t>ої програми Пенсійного ф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онду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України та його територіальних органів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</w:t>
            </w:r>
            <w:r w:rsidR="005970C6">
              <w:rPr>
                <w:rFonts w:cs="Times New Roman"/>
                <w:sz w:val="24"/>
                <w:szCs w:val="24"/>
                <w:lang w:val="uk-UA"/>
              </w:rPr>
              <w:t>2026-2028</w:t>
            </w:r>
            <w:r w:rsidR="005970C6" w:rsidRPr="005C4965">
              <w:rPr>
                <w:rFonts w:cs="Times New Roman"/>
                <w:sz w:val="24"/>
                <w:szCs w:val="24"/>
                <w:lang w:val="uk-UA"/>
              </w:rPr>
              <w:t xml:space="preserve"> роки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 інформаційній сторінці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вебпорталу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електронних послуг </w:t>
            </w: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(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субсторінки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>)</w:t>
            </w:r>
          </w:p>
        </w:tc>
      </w:tr>
      <w:tr w:rsidR="00AC581D" w:rsidRPr="000E43F4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Проведення моніторингу змін до антикорупційного законодавства з метою своєчасного коригування заходів, спрямованих на запобігання корупційним та пов’язаним із корупцією правопорушенням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1. Забезпечено здійснення моніторингу змін антикорупційного законодавства України.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2. Здійснено коригування відповідних заходів (у разі потреби)</w:t>
            </w:r>
          </w:p>
        </w:tc>
      </w:tr>
      <w:tr w:rsidR="00AC581D" w:rsidRPr="005C4965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Надання методичної та консультаційної допомоги з питань додержання законодавства щодо запобігання корупції працівникам </w:t>
            </w: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Головного управління 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lastRenderedPageBreak/>
              <w:t>Постійно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1. Забезпечено своєчасне надання методичної та консультаційної допомоги з питань додержання законодавства щодо запобігання корупції працівникам </w:t>
            </w: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, про що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lastRenderedPageBreak/>
              <w:t>обліковується у відповідному журналі</w:t>
            </w:r>
          </w:p>
        </w:tc>
      </w:tr>
      <w:tr w:rsidR="00AC581D" w:rsidRPr="001403BB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Проведення ознайомлення з основними вимогами, обмеженнями та заборонами, встановленими Законом 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cs="Times New Roman"/>
                <w:sz w:val="24"/>
                <w:szCs w:val="24"/>
                <w:lang w:val="uk-UA"/>
              </w:rPr>
              <w:t>в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тому числі у сфері захисту викривачів та правил етичної поведінки новопризначених працівників, а також осіб, які проходять 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Головному управлінні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службу чи навчання або виконують певну роботу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;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осіб, які припиняють діяльність, пов’язану з виконанням функцій держави</w:t>
            </w:r>
          </w:p>
        </w:tc>
        <w:tc>
          <w:tcPr>
            <w:tcW w:w="2108" w:type="dxa"/>
          </w:tcPr>
          <w:p w:rsidR="00AC581D" w:rsidRPr="00384A2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  <w:p w:rsidR="00AC581D" w:rsidRPr="00384A2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(за потреби)</w:t>
            </w:r>
          </w:p>
          <w:p w:rsidR="00AC581D" w:rsidRPr="00384A2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2475" w:type="dxa"/>
          </w:tcPr>
          <w:p w:rsidR="00AC581D" w:rsidRPr="00384A2D" w:rsidRDefault="00AC581D" w:rsidP="00C12A28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</w:tc>
        <w:tc>
          <w:tcPr>
            <w:tcW w:w="5355" w:type="dxa"/>
          </w:tcPr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1. Забезпечено своєчасну актуалізацію пам’яток про основні вимоги, обмеження та заборони, встановлені Законом України </w:t>
            </w:r>
            <w:proofErr w:type="spellStart"/>
            <w:r w:rsidRPr="00384A2D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384A2D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 w:rsidRPr="00384A2D">
              <w:rPr>
                <w:rFonts w:cs="Times New Roman"/>
                <w:sz w:val="24"/>
                <w:szCs w:val="24"/>
                <w:lang w:val="uk-UA"/>
              </w:rPr>
              <w:t>, у тому числі у сфері захисту викривачів і правил етичної поведінки (за наявності підстав).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2. Своєчасне (протягом 3х робочих днів) ознайомлення новопризначених працівників, а також осіб, які проходять у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Головному управлінні 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>службу чи навчання</w:t>
            </w:r>
          </w:p>
        </w:tc>
      </w:tr>
      <w:tr w:rsidR="00AC581D" w:rsidRPr="005C4965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048DD">
              <w:rPr>
                <w:rFonts w:cs="Times New Roman"/>
                <w:sz w:val="24"/>
                <w:szCs w:val="24"/>
                <w:lang w:val="uk-UA"/>
              </w:rPr>
              <w:t xml:space="preserve">Організація та проведення деклараційних кампаній та надання працівникам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Головного управління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консультаційної допомоги в заповненні декларацій особи, уповноваженої на виконання функцій держави або місцевого самоврядування (далі – декларація)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1. Забезпечено своєчасну організацію деклараційних кампаній, актуалізацію інформаційно-роз’яснювального матеріалу у сфері фінансового контролю.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2. Вжито заходів щодо проведення навчальних заходів та умов для надання працівникам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Головного управління 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>консультаційної допомоги в заповненні декларацій особи, уповноваженої на виконання функцій держави або місцевого самоврядування.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3. Вжито заходів щодо своєчасного інформування </w:t>
            </w:r>
            <w:r w:rsidRPr="00384A2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суб’єктів декларування, які працюють у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Головному управлінні </w:t>
            </w:r>
            <w:r w:rsidRPr="00384A2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та перебувають у відпустці по догляду за дитиною до досягнення нею трирічного віку</w:t>
            </w:r>
          </w:p>
        </w:tc>
      </w:tr>
      <w:tr w:rsidR="00AC581D" w:rsidRPr="005C4965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Проведення перевірки факту подання суб</w:t>
            </w:r>
            <w:r w:rsidRPr="009266F3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’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єктами декларування, які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працюють у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Головному управлінні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(працювали або входять чи входили до складу утвореної у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Головному управлінні конкурсної комісії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), відповідно до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частини першої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статті 51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-2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Закону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декларацій та повідомлення Національне агентство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з питань запобігання корупції (далі – Національне агентство)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про випадки неподання чи несвоєчасного подання таких декларацій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Постійно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(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у визначеному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законодавством порядку)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>1. Забезпечено своєчасну перевірку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факту подання суб’єктами декларування декларацій</w:t>
            </w:r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>2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. Направлено відповідні повідомлення до Національного агентства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про випадки неподання чи несвоєчасного подання декларацій (у разі встановлення)</w:t>
            </w:r>
          </w:p>
        </w:tc>
      </w:tr>
      <w:tr w:rsidR="00AC581D" w:rsidRPr="005C4965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У</w:t>
            </w:r>
            <w:r w:rsidRPr="000376A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досконалення роботи з добору персоналу, перевірка відомостей стосовно осіб, які претендують на зайняття посад у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Головному управлінні</w:t>
            </w:r>
            <w:r w:rsidRPr="000376A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, у тому числі організація проведення в установленому порядку спеціальної перевірки стосовно осіб, які претендують на призначення на посади, які передбачають зайняття відповідального або осо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бливо відповідального становища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Постійно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(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у визначеному законодавством порядку)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Управління по роботі з персоналом,</w:t>
            </w:r>
          </w:p>
          <w:p w:rsidR="001A3E94" w:rsidRDefault="001A3E94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  <w:p w:rsidR="00AC581D" w:rsidRDefault="00C12A28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С</w:t>
            </w:r>
            <w:r w:rsidR="00AC581D">
              <w:rPr>
                <w:rFonts w:cs="Times New Roman"/>
                <w:sz w:val="24"/>
                <w:szCs w:val="24"/>
                <w:lang w:val="uk-UA"/>
              </w:rPr>
              <w:t xml:space="preserve">ектор </w:t>
            </w:r>
            <w:r w:rsidR="00AC581D"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1. Забезпечено перегляд процедури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з добору персоналу.</w:t>
            </w:r>
          </w:p>
          <w:p w:rsidR="00AC581D" w:rsidRPr="000376A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2. Забезпечено своєчасну організацію </w:t>
            </w:r>
            <w:r w:rsidRPr="000376A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проведення в установленому порядку спеціальної перевірки стосовно осіб, які претендують на призначення на посади, які передбачають зайняття відповідального або осо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бливо відповідального становища відповідно до вимог Закону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</w:p>
        </w:tc>
      </w:tr>
      <w:tr w:rsidR="00AC581D" w:rsidRPr="00282FDF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Взаємодія з уповноваженими підрозділами (уповноваженими особами) з питань запобігання та виявлення корупції інших </w:t>
            </w:r>
            <w:r>
              <w:rPr>
                <w:rFonts w:cs="Times New Roman"/>
                <w:sz w:val="24"/>
                <w:szCs w:val="24"/>
                <w:lang w:val="uk-UA"/>
              </w:rPr>
              <w:t>державних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органів, Національним агентст</w:t>
            </w:r>
            <w:r>
              <w:rPr>
                <w:rFonts w:cs="Times New Roman"/>
                <w:sz w:val="24"/>
                <w:szCs w:val="24"/>
                <w:lang w:val="uk-UA"/>
              </w:rPr>
              <w:t>вом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, іншими спеціально уповноваженими суб’єктами у сфері протидії корупції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(у строки, визначені законодавством)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1. Взято участь у заході</w:t>
            </w:r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2. Забезпечено своєчасне надання Національному агентству звітної інформації та інформації про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зміни структури, штатної чисельності, контактних даних, а також керівника уповноваженого підрозділу з питань запобігання та виявлення корупції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Головного управління.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3. Забезпечено опрацювання запитів спеціально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lastRenderedPageBreak/>
              <w:t>уповноважених суб’єктів у сфері протидії корупції</w:t>
            </w:r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61D64">
              <w:rPr>
                <w:rFonts w:cs="Times New Roman"/>
                <w:sz w:val="24"/>
                <w:szCs w:val="24"/>
                <w:shd w:val="clear" w:color="auto" w:fill="FFFFFF" w:themeFill="background1"/>
                <w:lang w:val="uk-UA"/>
              </w:rPr>
              <w:t xml:space="preserve">4. Своєчасне інформування начальника Головного управління, Пенсійного фонду України, Національного агентства або інших спеціально уповноважених суб’єктів у сфері протидії корупції у випадках, передбачених законодавством, про факти, що можуть свідчити про вчинення корупційних або пов’язаних з корупцією правопорушень та інших порушень вимог Закону України </w:t>
            </w:r>
            <w:proofErr w:type="spellStart"/>
            <w:r w:rsidRPr="00961D64">
              <w:rPr>
                <w:rFonts w:cs="Times New Roman"/>
                <w:sz w:val="24"/>
                <w:szCs w:val="24"/>
                <w:shd w:val="clear" w:color="auto" w:fill="FFFFFF" w:themeFill="background1"/>
                <w:lang w:val="uk-UA"/>
              </w:rPr>
              <w:t>“Про</w:t>
            </w:r>
            <w:proofErr w:type="spellEnd"/>
            <w:r w:rsidRPr="00961D64">
              <w:rPr>
                <w:rFonts w:cs="Times New Roman"/>
                <w:sz w:val="24"/>
                <w:szCs w:val="24"/>
                <w:shd w:val="clear" w:color="auto" w:fill="FFFFFF" w:themeFill="background1"/>
                <w:lang w:val="uk-UA"/>
              </w:rPr>
              <w:t xml:space="preserve"> запобігання </w:t>
            </w:r>
            <w:proofErr w:type="spellStart"/>
            <w:r w:rsidRPr="00961D64">
              <w:rPr>
                <w:rFonts w:cs="Times New Roman"/>
                <w:sz w:val="24"/>
                <w:szCs w:val="24"/>
                <w:shd w:val="clear" w:color="auto" w:fill="FFFFFF" w:themeFill="background1"/>
                <w:lang w:val="uk-UA"/>
              </w:rPr>
              <w:t>корупції”</w:t>
            </w:r>
            <w:proofErr w:type="spellEnd"/>
            <w:r w:rsidRPr="00961D64">
              <w:rPr>
                <w:rFonts w:cs="Times New Roman"/>
                <w:sz w:val="24"/>
                <w:szCs w:val="24"/>
                <w:shd w:val="clear" w:color="auto" w:fill="FFFFFF" w:themeFill="background1"/>
                <w:lang w:val="uk-UA"/>
              </w:rPr>
              <w:t xml:space="preserve"> працівниками Головного управління</w:t>
            </w:r>
          </w:p>
        </w:tc>
      </w:tr>
      <w:tr w:rsidR="00AC581D" w:rsidRPr="001403BB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Вжиття заходів з виявлення конфлікту інтересів та сприяння його врегулюванню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1. Забезпечено візування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сектором 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Головного управління </w:t>
            </w:r>
            <w:proofErr w:type="spellStart"/>
            <w:r w:rsidRPr="00384A2D">
              <w:rPr>
                <w:rFonts w:cs="Times New Roman"/>
                <w:sz w:val="24"/>
                <w:szCs w:val="24"/>
                <w:lang w:val="uk-UA"/>
              </w:rPr>
              <w:t>проєктів</w:t>
            </w:r>
            <w:proofErr w:type="spellEnd"/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 розпорядчих актів.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2. Забезпечено ознайомлення осіб, яких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 w:rsidRPr="00384A2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включено до складу утвореної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в Головному управлінні </w:t>
            </w:r>
            <w:r w:rsidRPr="00384A2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дисциплінарної комісії, з вимогами у сфері запобігання та врегулювання конфлікту інтересів (у разі утворення), під особистий підпис до початку їх роботи.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3. Забезпечено своєчасне реагування на факти, викладені </w:t>
            </w:r>
            <w:r>
              <w:rPr>
                <w:rFonts w:cs="Times New Roman"/>
                <w:sz w:val="24"/>
                <w:szCs w:val="24"/>
                <w:lang w:val="uk-UA"/>
              </w:rPr>
              <w:t>в</w:t>
            </w:r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 повідомленні про можливі факти корупційних або пов’язаних з корупцією правопорушень, інших порушень Закону України </w:t>
            </w:r>
            <w:proofErr w:type="spellStart"/>
            <w:r w:rsidRPr="00384A2D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384A2D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 w:rsidRPr="00384A2D">
              <w:rPr>
                <w:rFonts w:cs="Times New Roman"/>
                <w:sz w:val="24"/>
                <w:szCs w:val="24"/>
                <w:lang w:val="uk-UA"/>
              </w:rPr>
              <w:t xml:space="preserve"> в частині сприяння врегулювання конфлікту інтересів (у разі наявності ознак).</w:t>
            </w:r>
          </w:p>
          <w:p w:rsidR="00AC581D" w:rsidRPr="00384A2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961D64">
              <w:rPr>
                <w:rFonts w:cs="Times New Roman"/>
                <w:sz w:val="24"/>
                <w:szCs w:val="24"/>
                <w:shd w:val="clear" w:color="auto" w:fill="FFFFFF" w:themeFill="background1"/>
                <w:lang w:val="uk-UA"/>
              </w:rPr>
              <w:t xml:space="preserve">4. Своєчасно поінформовано начальника Головного управління, Пенсійний фонд України, Національне агентство про виявлення конфлікту </w:t>
            </w:r>
            <w:r w:rsidRPr="00961D64">
              <w:rPr>
                <w:rFonts w:cs="Times New Roman"/>
                <w:sz w:val="24"/>
                <w:szCs w:val="24"/>
                <w:shd w:val="clear" w:color="auto" w:fill="FFFFFF" w:themeFill="background1"/>
                <w:lang w:val="uk-UA"/>
              </w:rPr>
              <w:lastRenderedPageBreak/>
              <w:t>інтересів та заходи, вжиті для його врегулювання (у разі виявлення)</w:t>
            </w:r>
          </w:p>
        </w:tc>
      </w:tr>
      <w:tr w:rsidR="00AC581D" w:rsidRPr="005C4965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Захист викривачів, відповідно до вимог Закону 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</w:p>
        </w:tc>
        <w:tc>
          <w:tcPr>
            <w:tcW w:w="2108" w:type="dxa"/>
          </w:tcPr>
          <w:p w:rsidR="00AC581D" w:rsidRPr="00384A2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  <w:p w:rsidR="00AC581D" w:rsidRPr="00384A2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384A2D">
              <w:rPr>
                <w:rFonts w:cs="Times New Roman"/>
                <w:sz w:val="24"/>
                <w:szCs w:val="24"/>
                <w:lang w:val="uk-UA"/>
              </w:rPr>
              <w:t>(за  наявності підстав)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1. Забезпечено функціонування внутрішніх каналів повідомлення про можливі факти корупційних або пов’язаних з корупцією правопорушень, інших порушень вимог Закону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2. Своєчасно отримано та організовано розгляд повідомленої через внутрішні канали інформації</w:t>
            </w:r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3. Вжито заходів щодо співпраці з викривачами; забезпечено дотримання їхніх прав та гарантій захисту, передбачених Законом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>
              <w:rPr>
                <w:rFonts w:cs="Times New Roman"/>
                <w:sz w:val="24"/>
                <w:szCs w:val="24"/>
                <w:lang w:val="uk-UA"/>
              </w:rPr>
              <w:t>.</w:t>
            </w:r>
          </w:p>
          <w:p w:rsidR="00AC581D" w:rsidRPr="005A634E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4.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Забезпечено конфіденційність</w:t>
            </w:r>
            <w:r w:rsidRPr="00E608C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інформації про осіб, які повідомляють про можливі факти корупційних або пов’я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заних з корупцією правопорушень</w:t>
            </w:r>
          </w:p>
        </w:tc>
      </w:tr>
      <w:tr w:rsidR="00AC581D" w:rsidRPr="005A634E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З</w:t>
            </w:r>
            <w:r w:rsidRPr="00E608C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аохочення та формування культури повідомлення про можливі факти корупційних або пов’язаних з корупцією правоп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орушень, інших порушень Закону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lang w:val="uk-UA"/>
              </w:rPr>
              <w:t>Постійно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1. Забезпечено </w:t>
            </w:r>
            <w:r w:rsidRPr="00D3281E">
              <w:rPr>
                <w:rFonts w:cs="Times New Roman"/>
                <w:sz w:val="24"/>
                <w:szCs w:val="24"/>
                <w:lang w:val="uk-UA"/>
              </w:rPr>
              <w:t>надання методичної та консультативної допомоги щодо здійснення повідомлення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, </w:t>
            </w:r>
            <w:r w:rsidRPr="00D3281E">
              <w:rPr>
                <w:rFonts w:cs="Times New Roman"/>
                <w:sz w:val="24"/>
                <w:szCs w:val="24"/>
                <w:lang w:val="uk-UA"/>
              </w:rPr>
              <w:t>впровадження морального та матеріального заохочення пра</w:t>
            </w:r>
            <w:r>
              <w:rPr>
                <w:rFonts w:cs="Times New Roman"/>
                <w:sz w:val="24"/>
                <w:szCs w:val="24"/>
                <w:lang w:val="uk-UA"/>
              </w:rPr>
              <w:t>цівників Головного управління</w:t>
            </w:r>
            <w:r w:rsidRPr="00D3281E">
              <w:rPr>
                <w:rFonts w:cs="Times New Roman"/>
                <w:sz w:val="24"/>
                <w:szCs w:val="24"/>
                <w:lang w:val="uk-UA"/>
              </w:rPr>
              <w:t>, які є викривачами.</w:t>
            </w:r>
          </w:p>
          <w:p w:rsidR="00AC581D" w:rsidRPr="00D3281E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2. Забезпечено організацію та п</w:t>
            </w:r>
            <w:r w:rsidRPr="00D3281E">
              <w:rPr>
                <w:rFonts w:cs="Times New Roman"/>
                <w:sz w:val="24"/>
                <w:szCs w:val="24"/>
                <w:lang w:val="uk-UA"/>
              </w:rPr>
              <w:t>роведення внутрішніх навчань з питань формування культури повідомлення</w:t>
            </w:r>
            <w:r>
              <w:rPr>
                <w:rFonts w:cs="Times New Roman"/>
                <w:sz w:val="24"/>
                <w:szCs w:val="24"/>
                <w:lang w:val="uk-UA"/>
              </w:rPr>
              <w:t xml:space="preserve">, </w:t>
            </w:r>
            <w:r w:rsidRPr="00D3281E">
              <w:rPr>
                <w:rFonts w:cs="Times New Roman"/>
                <w:sz w:val="24"/>
                <w:szCs w:val="24"/>
                <w:lang w:val="uk-UA"/>
              </w:rPr>
              <w:t>комунікаційної кампанії та систематичне зд</w:t>
            </w:r>
            <w:r>
              <w:rPr>
                <w:rFonts w:cs="Times New Roman"/>
                <w:sz w:val="24"/>
                <w:szCs w:val="24"/>
                <w:lang w:val="uk-UA"/>
              </w:rPr>
              <w:t>ійснення просвітницьких заходів у сфері захисту викривачів</w:t>
            </w:r>
          </w:p>
        </w:tc>
      </w:tr>
      <w:tr w:rsidR="00AC581D" w:rsidRPr="001403BB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Організація роботи та участь у службовому розслідуванні, яке проводиться з метою виявлення причин та умов, що призвели до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вчинення корупційного або пов’язаного з корупцією правопорушення або невиконання вимог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>Закону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в інший спосіб, за поданням спеціально уповноваженого суб’єкта у сфері протидії корупції або приписом Національного агентства</w:t>
            </w:r>
          </w:p>
        </w:tc>
        <w:tc>
          <w:tcPr>
            <w:tcW w:w="2108" w:type="dxa"/>
          </w:tcPr>
          <w:p w:rsidR="00AC581D" w:rsidRPr="00486286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 w:rsidRPr="00486286"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У разі надходження припису Національного </w:t>
            </w:r>
            <w:r w:rsidRPr="00486286">
              <w:rPr>
                <w:rFonts w:cs="Times New Roman"/>
                <w:sz w:val="24"/>
                <w:szCs w:val="24"/>
                <w:lang w:val="uk-UA"/>
              </w:rPr>
              <w:lastRenderedPageBreak/>
              <w:t>агентства / вимоги особи, щодо зняття безпідставних, на її думку, звинувачень або підозри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lastRenderedPageBreak/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4869FD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 w:rsidRPr="004869FD">
              <w:rPr>
                <w:rFonts w:cs="Times New Roman"/>
                <w:sz w:val="24"/>
                <w:szCs w:val="24"/>
                <w:lang w:val="uk-UA"/>
              </w:rPr>
              <w:t>1. </w:t>
            </w:r>
            <w:r w:rsidRPr="004869FD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Проведено службове розслідування</w:t>
            </w:r>
          </w:p>
        </w:tc>
      </w:tr>
      <w:tr w:rsidR="00AC581D" w:rsidRPr="005C4965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4139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Облік працівників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Головного управління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, притягнутих до відповідальності за вчинення корупційних правопорушень або правопорушень, пов’язаних з корупцією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Постійно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</w:t>
            </w:r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5355" w:type="dxa"/>
          </w:tcPr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1. Забезпечено ведення журналу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обліку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працівників, притягнутих до відповідальності за вчинення корупційних правопорушень або правопорушень, пов’язаних з корупцією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2. Здійснено моніторинг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офіційного </w:t>
            </w:r>
            <w:proofErr w:type="spellStart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вебпорталу</w:t>
            </w:r>
            <w:proofErr w:type="spellEnd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“Судова</w:t>
            </w:r>
            <w:proofErr w:type="spellEnd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влада </w:t>
            </w:r>
            <w:proofErr w:type="spellStart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України”</w:t>
            </w:r>
            <w:proofErr w:type="spellEnd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, Єдиного державного реєстру судових рішень, у разі отримання офіційної інформації стосовно вчинення працівником корупційного правопорушення або правопорушення, пов’язаного з корупцією, з метою отримання інформації щодо результатів розгляду відповідної справи судом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(за наявності підстав).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3. Здійснено моніторинг Єдиного державного реєстру осіб, які вчинили корупційні або пов’язані з корупцією правопорушення, з метою забезпечення дотримання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Головним управлінням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вимог частини першої статті 59 та частини другої статті 65-1 Закону 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корупції”</w:t>
            </w:r>
            <w:proofErr w:type="spellEnd"/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(за наявності підстав)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  <w:p w:rsidR="00AC581D" w:rsidRPr="005C4965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4. Повідомлено у письмовій формі начальника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Головного управління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про вчинення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працівниками корупційних правопорушень або правопорушень, пов’язаних з корупцією, та інших порушень вимог Закону 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</w:t>
            </w: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з метою забезпечення дотримання вимог частин другої, четвертої та п’ятої статті 65-1 Закону України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“Про</w:t>
            </w:r>
            <w:proofErr w:type="spellEnd"/>
            <w:r w:rsidRPr="005C4965">
              <w:rPr>
                <w:rFonts w:cs="Times New Roman"/>
                <w:sz w:val="24"/>
                <w:szCs w:val="24"/>
                <w:lang w:val="uk-UA"/>
              </w:rPr>
              <w:t xml:space="preserve"> запобігання </w:t>
            </w:r>
            <w:proofErr w:type="spellStart"/>
            <w:r w:rsidRPr="005C4965">
              <w:rPr>
                <w:rFonts w:cs="Times New Roman"/>
                <w:sz w:val="24"/>
                <w:szCs w:val="24"/>
                <w:lang w:val="uk-UA"/>
              </w:rPr>
              <w:t>корупції”</w:t>
            </w:r>
            <w:proofErr w:type="spellEnd"/>
          </w:p>
        </w:tc>
      </w:tr>
      <w:tr w:rsidR="00AC581D" w:rsidRPr="001403BB" w:rsidTr="007261AB">
        <w:tc>
          <w:tcPr>
            <w:tcW w:w="519" w:type="dxa"/>
          </w:tcPr>
          <w:p w:rsidR="00AC581D" w:rsidRPr="005C4965" w:rsidRDefault="00AC581D" w:rsidP="007261AB">
            <w:pPr>
              <w:pStyle w:val="a3"/>
              <w:numPr>
                <w:ilvl w:val="0"/>
                <w:numId w:val="2"/>
              </w:numPr>
              <w:ind w:left="0" w:right="4144" w:firstLine="0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4139" w:type="dxa"/>
          </w:tcPr>
          <w:p w:rsidR="00AC581D" w:rsidRPr="00961D64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Залучення громадськості до формування, реалізації та моніторингу антикорупційної політики </w:t>
            </w: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</w:t>
            </w:r>
          </w:p>
        </w:tc>
        <w:tc>
          <w:tcPr>
            <w:tcW w:w="2108" w:type="dxa"/>
          </w:tcPr>
          <w:p w:rsidR="00AC581D" w:rsidRPr="005C4965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C4965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Постійно</w:t>
            </w:r>
          </w:p>
        </w:tc>
        <w:tc>
          <w:tcPr>
            <w:tcW w:w="2475" w:type="dxa"/>
          </w:tcPr>
          <w:p w:rsidR="00AC581D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організаційно – інформаційної роботи </w:t>
            </w:r>
          </w:p>
          <w:p w:rsidR="001A3E94" w:rsidRDefault="001A3E94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  <w:p w:rsidR="00AC581D" w:rsidRDefault="00C12A28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С</w:t>
            </w:r>
            <w:r w:rsidR="00AC581D">
              <w:rPr>
                <w:rFonts w:cs="Times New Roman"/>
                <w:sz w:val="24"/>
                <w:szCs w:val="24"/>
                <w:lang w:val="uk-UA"/>
              </w:rPr>
              <w:t xml:space="preserve">ектор </w:t>
            </w:r>
            <w:r w:rsidR="00AC581D" w:rsidRPr="005C4965">
              <w:rPr>
                <w:rFonts w:cs="Times New Roman"/>
                <w:sz w:val="24"/>
                <w:szCs w:val="24"/>
                <w:lang w:val="uk-UA"/>
              </w:rPr>
              <w:t xml:space="preserve">з питань запобігання та виявлення корупції </w:t>
            </w:r>
          </w:p>
          <w:p w:rsidR="00AC581D" w:rsidRPr="00684CB7" w:rsidRDefault="00AC581D" w:rsidP="007261AB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5355" w:type="dxa"/>
          </w:tcPr>
          <w:p w:rsidR="00AC581D" w:rsidRPr="00961D64" w:rsidRDefault="00AC581D" w:rsidP="007261AB">
            <w:pPr>
              <w:pStyle w:val="a3"/>
              <w:jc w:val="both"/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591A08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1. Забезпечено опублікування матеріалів антикорупційного спрямування на інформаційній </w:t>
            </w:r>
            <w:proofErr w:type="spellStart"/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субсторінці</w:t>
            </w:r>
            <w:proofErr w:type="spellEnd"/>
            <w:r w:rsidRPr="00591A08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="00F87DAF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>вебпорталу</w:t>
            </w:r>
            <w:proofErr w:type="spellEnd"/>
            <w:r w:rsidR="00F87DAF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 електронних послуг </w:t>
            </w:r>
            <w:r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Головного управління </w:t>
            </w:r>
            <w:r w:rsidRPr="00591A08">
              <w:rPr>
                <w:rFonts w:cs="Times New Roman"/>
                <w:sz w:val="24"/>
                <w:szCs w:val="24"/>
                <w:shd w:val="clear" w:color="auto" w:fill="FFFFFF"/>
                <w:lang w:val="uk-UA"/>
              </w:rPr>
              <w:t xml:space="preserve">з метою залучення широкого кола громадськості та експертів до формування, реалізації та моніторингу антикорупційної політики </w:t>
            </w:r>
            <w:r>
              <w:rPr>
                <w:rFonts w:cs="Times New Roman"/>
                <w:sz w:val="24"/>
                <w:szCs w:val="24"/>
                <w:lang w:val="uk-UA"/>
              </w:rPr>
              <w:t>Головного управління</w:t>
            </w:r>
          </w:p>
        </w:tc>
      </w:tr>
    </w:tbl>
    <w:p w:rsidR="00B36209" w:rsidRPr="00C12A28" w:rsidRDefault="00B36209" w:rsidP="003C6673">
      <w:pPr>
        <w:pStyle w:val="a3"/>
        <w:jc w:val="both"/>
        <w:rPr>
          <w:rFonts w:cs="Times New Roman"/>
          <w:szCs w:val="24"/>
          <w:shd w:val="clear" w:color="auto" w:fill="FFFFFF"/>
          <w:lang w:val="uk-UA"/>
        </w:rPr>
      </w:pPr>
    </w:p>
    <w:p w:rsidR="00F87DAF" w:rsidRPr="00C12A28" w:rsidRDefault="00F87DAF" w:rsidP="003C6673">
      <w:pPr>
        <w:pStyle w:val="a3"/>
        <w:jc w:val="both"/>
        <w:rPr>
          <w:rFonts w:cs="Times New Roman"/>
          <w:szCs w:val="24"/>
          <w:shd w:val="clear" w:color="auto" w:fill="FFFFFF"/>
          <w:lang w:val="uk-UA"/>
        </w:rPr>
      </w:pPr>
    </w:p>
    <w:p w:rsidR="00B36209" w:rsidRPr="00B36209" w:rsidRDefault="00B36209" w:rsidP="00B36209">
      <w:pPr>
        <w:tabs>
          <w:tab w:val="left" w:pos="1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209">
        <w:rPr>
          <w:rFonts w:ascii="Times New Roman" w:hAnsi="Times New Roman" w:cs="Times New Roman"/>
          <w:b/>
          <w:sz w:val="28"/>
          <w:szCs w:val="28"/>
        </w:rPr>
        <w:t>Завідувач сектору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6209">
        <w:rPr>
          <w:rFonts w:ascii="Times New Roman" w:hAnsi="Times New Roman" w:cs="Times New Roman"/>
          <w:b/>
          <w:sz w:val="28"/>
          <w:szCs w:val="28"/>
        </w:rPr>
        <w:t xml:space="preserve">з питань запобігання </w:t>
      </w:r>
    </w:p>
    <w:p w:rsidR="00B36209" w:rsidRPr="00B36209" w:rsidRDefault="00B36209" w:rsidP="00B36209">
      <w:pPr>
        <w:tabs>
          <w:tab w:val="left" w:pos="15"/>
          <w:tab w:val="left" w:pos="7088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209">
        <w:rPr>
          <w:rFonts w:ascii="Times New Roman" w:hAnsi="Times New Roman" w:cs="Times New Roman"/>
          <w:b/>
          <w:sz w:val="28"/>
          <w:szCs w:val="28"/>
        </w:rPr>
        <w:t xml:space="preserve">та виявлення корупції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B36209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B36209">
        <w:rPr>
          <w:rFonts w:ascii="Times New Roman" w:hAnsi="Times New Roman" w:cs="Times New Roman"/>
          <w:b/>
          <w:sz w:val="28"/>
          <w:szCs w:val="28"/>
        </w:rPr>
        <w:t>Василь КРАВЕЦЬ</w:t>
      </w:r>
    </w:p>
    <w:p w:rsidR="000C23BE" w:rsidRPr="00B36209" w:rsidRDefault="000C23BE" w:rsidP="00B36209">
      <w:pPr>
        <w:pStyle w:val="a3"/>
        <w:jc w:val="center"/>
        <w:rPr>
          <w:rFonts w:cs="Times New Roman"/>
          <w:lang w:val="uk-UA"/>
        </w:rPr>
      </w:pPr>
    </w:p>
    <w:sectPr w:rsidR="000C23BE" w:rsidRPr="00B36209" w:rsidSect="00FA2534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695" w:rsidRDefault="00D41695" w:rsidP="00E857C7">
      <w:r>
        <w:separator/>
      </w:r>
    </w:p>
  </w:endnote>
  <w:endnote w:type="continuationSeparator" w:id="1">
    <w:p w:rsidR="00D41695" w:rsidRDefault="00D41695" w:rsidP="00E85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695" w:rsidRDefault="00D41695" w:rsidP="00E857C7">
      <w:r>
        <w:separator/>
      </w:r>
    </w:p>
  </w:footnote>
  <w:footnote w:type="continuationSeparator" w:id="1">
    <w:p w:rsidR="00D41695" w:rsidRDefault="00D41695" w:rsidP="00E857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4"/>
      </w:rPr>
      <w:id w:val="331427274"/>
      <w:docPartObj>
        <w:docPartGallery w:val="Page Numbers (Top of Page)"/>
        <w:docPartUnique/>
      </w:docPartObj>
    </w:sdtPr>
    <w:sdtContent>
      <w:p w:rsidR="00D41695" w:rsidRPr="007F3137" w:rsidRDefault="00B403C2" w:rsidP="00023823">
        <w:pPr>
          <w:pStyle w:val="a5"/>
          <w:tabs>
            <w:tab w:val="clear" w:pos="4677"/>
            <w:tab w:val="clear" w:pos="9355"/>
            <w:tab w:val="right" w:pos="14601"/>
          </w:tabs>
          <w:jc w:val="right"/>
          <w:rPr>
            <w:rFonts w:ascii="Times New Roman" w:hAnsi="Times New Roman" w:cs="Times New Roman"/>
            <w:sz w:val="24"/>
            <w:szCs w:val="24"/>
          </w:rPr>
        </w:pPr>
        <w:r w:rsidRPr="007F313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41695" w:rsidRPr="007F313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F313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2382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F3137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="00D41695" w:rsidRPr="007F3137">
          <w:rPr>
            <w:rFonts w:ascii="Times New Roman" w:hAnsi="Times New Roman" w:cs="Times New Roman"/>
            <w:sz w:val="24"/>
            <w:szCs w:val="24"/>
          </w:rPr>
          <w:t xml:space="preserve">           </w:t>
        </w:r>
        <w:r w:rsidR="00023823">
          <w:rPr>
            <w:rFonts w:ascii="Times New Roman" w:hAnsi="Times New Roman" w:cs="Times New Roman"/>
            <w:sz w:val="24"/>
            <w:szCs w:val="24"/>
          </w:rPr>
          <w:t xml:space="preserve">                                                                               Продовження додатка </w:t>
        </w:r>
      </w:p>
    </w:sdtContent>
  </w:sdt>
  <w:p w:rsidR="00D41695" w:rsidRDefault="00D4169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8702B"/>
    <w:multiLevelType w:val="hybridMultilevel"/>
    <w:tmpl w:val="CABC051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>
    <w:nsid w:val="4888447F"/>
    <w:multiLevelType w:val="hybridMultilevel"/>
    <w:tmpl w:val="D694A5B0"/>
    <w:lvl w:ilvl="0" w:tplc="0419000F">
      <w:start w:val="1"/>
      <w:numFmt w:val="decimal"/>
      <w:lvlText w:val="%1."/>
      <w:lvlJc w:val="left"/>
      <w:pPr>
        <w:ind w:left="615" w:hanging="360"/>
      </w:p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B0BDC"/>
    <w:rsid w:val="00017A9D"/>
    <w:rsid w:val="0002223C"/>
    <w:rsid w:val="00023823"/>
    <w:rsid w:val="000376AD"/>
    <w:rsid w:val="00040E6A"/>
    <w:rsid w:val="00050002"/>
    <w:rsid w:val="00070C9E"/>
    <w:rsid w:val="00090130"/>
    <w:rsid w:val="0009689E"/>
    <w:rsid w:val="000979F7"/>
    <w:rsid w:val="000A0575"/>
    <w:rsid w:val="000A1DE5"/>
    <w:rsid w:val="000A4746"/>
    <w:rsid w:val="000A704A"/>
    <w:rsid w:val="000B2730"/>
    <w:rsid w:val="000C212C"/>
    <w:rsid w:val="000C23BE"/>
    <w:rsid w:val="000C5309"/>
    <w:rsid w:val="000D0CE9"/>
    <w:rsid w:val="000D2370"/>
    <w:rsid w:val="000D79FF"/>
    <w:rsid w:val="000E43F4"/>
    <w:rsid w:val="000E5E1C"/>
    <w:rsid w:val="000F222D"/>
    <w:rsid w:val="000F4FC5"/>
    <w:rsid w:val="001032D2"/>
    <w:rsid w:val="00107468"/>
    <w:rsid w:val="0011662D"/>
    <w:rsid w:val="001246DF"/>
    <w:rsid w:val="0013414C"/>
    <w:rsid w:val="0013721A"/>
    <w:rsid w:val="001403BB"/>
    <w:rsid w:val="00140454"/>
    <w:rsid w:val="00152BCF"/>
    <w:rsid w:val="0015586C"/>
    <w:rsid w:val="00157692"/>
    <w:rsid w:val="00161476"/>
    <w:rsid w:val="0016515C"/>
    <w:rsid w:val="001836E4"/>
    <w:rsid w:val="00183EF0"/>
    <w:rsid w:val="00185449"/>
    <w:rsid w:val="001A3E94"/>
    <w:rsid w:val="001A7578"/>
    <w:rsid w:val="001B19EF"/>
    <w:rsid w:val="001C1CCA"/>
    <w:rsid w:val="001E0494"/>
    <w:rsid w:val="001E3097"/>
    <w:rsid w:val="001F42E1"/>
    <w:rsid w:val="001F72E1"/>
    <w:rsid w:val="00202D80"/>
    <w:rsid w:val="0021016E"/>
    <w:rsid w:val="00210402"/>
    <w:rsid w:val="002115CE"/>
    <w:rsid w:val="00212B28"/>
    <w:rsid w:val="00215E38"/>
    <w:rsid w:val="00231D71"/>
    <w:rsid w:val="0023353A"/>
    <w:rsid w:val="00241288"/>
    <w:rsid w:val="002542C5"/>
    <w:rsid w:val="0026300A"/>
    <w:rsid w:val="00266406"/>
    <w:rsid w:val="00267ABD"/>
    <w:rsid w:val="00274C16"/>
    <w:rsid w:val="00282FDF"/>
    <w:rsid w:val="00284EAA"/>
    <w:rsid w:val="002871DF"/>
    <w:rsid w:val="002B352E"/>
    <w:rsid w:val="002C1578"/>
    <w:rsid w:val="002F5C29"/>
    <w:rsid w:val="002F73C9"/>
    <w:rsid w:val="003048DD"/>
    <w:rsid w:val="003343B0"/>
    <w:rsid w:val="0035793D"/>
    <w:rsid w:val="00361E50"/>
    <w:rsid w:val="003621C5"/>
    <w:rsid w:val="00384A2D"/>
    <w:rsid w:val="003B7630"/>
    <w:rsid w:val="003C6673"/>
    <w:rsid w:val="003D4358"/>
    <w:rsid w:val="003E0C05"/>
    <w:rsid w:val="003E0F3B"/>
    <w:rsid w:val="003E53B7"/>
    <w:rsid w:val="003E7555"/>
    <w:rsid w:val="003F5400"/>
    <w:rsid w:val="004101B8"/>
    <w:rsid w:val="00410A20"/>
    <w:rsid w:val="0041325F"/>
    <w:rsid w:val="004215B2"/>
    <w:rsid w:val="00423315"/>
    <w:rsid w:val="00430805"/>
    <w:rsid w:val="004372D2"/>
    <w:rsid w:val="00440C57"/>
    <w:rsid w:val="00456604"/>
    <w:rsid w:val="00485600"/>
    <w:rsid w:val="00486286"/>
    <w:rsid w:val="004869FD"/>
    <w:rsid w:val="00496E20"/>
    <w:rsid w:val="00497B6B"/>
    <w:rsid w:val="004C49B6"/>
    <w:rsid w:val="004C6C41"/>
    <w:rsid w:val="004F4725"/>
    <w:rsid w:val="00507B57"/>
    <w:rsid w:val="00520612"/>
    <w:rsid w:val="00520CB3"/>
    <w:rsid w:val="005254E8"/>
    <w:rsid w:val="00536C61"/>
    <w:rsid w:val="00544E0A"/>
    <w:rsid w:val="00546C1C"/>
    <w:rsid w:val="005500C8"/>
    <w:rsid w:val="00552129"/>
    <w:rsid w:val="005562DD"/>
    <w:rsid w:val="00560091"/>
    <w:rsid w:val="005652DF"/>
    <w:rsid w:val="00591732"/>
    <w:rsid w:val="00591A08"/>
    <w:rsid w:val="0059574E"/>
    <w:rsid w:val="00595AD0"/>
    <w:rsid w:val="00596290"/>
    <w:rsid w:val="005970C6"/>
    <w:rsid w:val="005A634E"/>
    <w:rsid w:val="005B1D8B"/>
    <w:rsid w:val="005B60B2"/>
    <w:rsid w:val="005C4965"/>
    <w:rsid w:val="005D0E2B"/>
    <w:rsid w:val="005D4393"/>
    <w:rsid w:val="005F0BE9"/>
    <w:rsid w:val="00611B71"/>
    <w:rsid w:val="00635292"/>
    <w:rsid w:val="006457B2"/>
    <w:rsid w:val="00651422"/>
    <w:rsid w:val="006562AD"/>
    <w:rsid w:val="00664460"/>
    <w:rsid w:val="006714F6"/>
    <w:rsid w:val="0068130D"/>
    <w:rsid w:val="00684CB7"/>
    <w:rsid w:val="00695684"/>
    <w:rsid w:val="006A4FB5"/>
    <w:rsid w:val="006A5351"/>
    <w:rsid w:val="006B024B"/>
    <w:rsid w:val="006B0BDC"/>
    <w:rsid w:val="006B27C6"/>
    <w:rsid w:val="006C31A6"/>
    <w:rsid w:val="006D0D0C"/>
    <w:rsid w:val="006E2612"/>
    <w:rsid w:val="00702175"/>
    <w:rsid w:val="00715337"/>
    <w:rsid w:val="00722EA4"/>
    <w:rsid w:val="00723DED"/>
    <w:rsid w:val="00725339"/>
    <w:rsid w:val="00727913"/>
    <w:rsid w:val="00732CC8"/>
    <w:rsid w:val="0073561E"/>
    <w:rsid w:val="00755E11"/>
    <w:rsid w:val="007638D3"/>
    <w:rsid w:val="00766DA9"/>
    <w:rsid w:val="00770041"/>
    <w:rsid w:val="00772727"/>
    <w:rsid w:val="0078011B"/>
    <w:rsid w:val="00785604"/>
    <w:rsid w:val="00786C6A"/>
    <w:rsid w:val="007A21D6"/>
    <w:rsid w:val="007A6244"/>
    <w:rsid w:val="007C3B5A"/>
    <w:rsid w:val="007D549C"/>
    <w:rsid w:val="007F1491"/>
    <w:rsid w:val="007F3137"/>
    <w:rsid w:val="00801343"/>
    <w:rsid w:val="0080692D"/>
    <w:rsid w:val="00815664"/>
    <w:rsid w:val="00817035"/>
    <w:rsid w:val="00847BE9"/>
    <w:rsid w:val="0085305A"/>
    <w:rsid w:val="008541B5"/>
    <w:rsid w:val="00855C6E"/>
    <w:rsid w:val="008664D1"/>
    <w:rsid w:val="00875203"/>
    <w:rsid w:val="00875BAC"/>
    <w:rsid w:val="00880805"/>
    <w:rsid w:val="00880A5D"/>
    <w:rsid w:val="008934D1"/>
    <w:rsid w:val="008939CB"/>
    <w:rsid w:val="008A0689"/>
    <w:rsid w:val="008A4524"/>
    <w:rsid w:val="008B3A92"/>
    <w:rsid w:val="008B713A"/>
    <w:rsid w:val="008C0B2F"/>
    <w:rsid w:val="008C5525"/>
    <w:rsid w:val="008D6C83"/>
    <w:rsid w:val="008E4036"/>
    <w:rsid w:val="008F0AF6"/>
    <w:rsid w:val="008F56BC"/>
    <w:rsid w:val="009023E5"/>
    <w:rsid w:val="0090595A"/>
    <w:rsid w:val="009266F3"/>
    <w:rsid w:val="00932365"/>
    <w:rsid w:val="009378D6"/>
    <w:rsid w:val="00954727"/>
    <w:rsid w:val="00965F56"/>
    <w:rsid w:val="00971C67"/>
    <w:rsid w:val="009753DC"/>
    <w:rsid w:val="00976ED5"/>
    <w:rsid w:val="0098767A"/>
    <w:rsid w:val="00993278"/>
    <w:rsid w:val="009B183B"/>
    <w:rsid w:val="009C43D3"/>
    <w:rsid w:val="009C5D5C"/>
    <w:rsid w:val="009C6A20"/>
    <w:rsid w:val="009D2A50"/>
    <w:rsid w:val="009D559E"/>
    <w:rsid w:val="009E4F7A"/>
    <w:rsid w:val="009E6052"/>
    <w:rsid w:val="009E719B"/>
    <w:rsid w:val="009E7B1B"/>
    <w:rsid w:val="00A0162C"/>
    <w:rsid w:val="00A07DA2"/>
    <w:rsid w:val="00A24F0A"/>
    <w:rsid w:val="00A427E0"/>
    <w:rsid w:val="00A568A0"/>
    <w:rsid w:val="00A61E73"/>
    <w:rsid w:val="00A723BC"/>
    <w:rsid w:val="00A74D1C"/>
    <w:rsid w:val="00A82F68"/>
    <w:rsid w:val="00A854BD"/>
    <w:rsid w:val="00AA71E9"/>
    <w:rsid w:val="00AB721C"/>
    <w:rsid w:val="00AC392F"/>
    <w:rsid w:val="00AC581D"/>
    <w:rsid w:val="00AE2552"/>
    <w:rsid w:val="00AE4074"/>
    <w:rsid w:val="00AE6F74"/>
    <w:rsid w:val="00AF057A"/>
    <w:rsid w:val="00B01732"/>
    <w:rsid w:val="00B0245B"/>
    <w:rsid w:val="00B17988"/>
    <w:rsid w:val="00B3264D"/>
    <w:rsid w:val="00B36209"/>
    <w:rsid w:val="00B37344"/>
    <w:rsid w:val="00B403C2"/>
    <w:rsid w:val="00B45789"/>
    <w:rsid w:val="00B47890"/>
    <w:rsid w:val="00B54BA7"/>
    <w:rsid w:val="00B552D7"/>
    <w:rsid w:val="00B857F2"/>
    <w:rsid w:val="00B872C6"/>
    <w:rsid w:val="00BA3C47"/>
    <w:rsid w:val="00BC7982"/>
    <w:rsid w:val="00BD0F47"/>
    <w:rsid w:val="00BD1FB4"/>
    <w:rsid w:val="00BD2189"/>
    <w:rsid w:val="00BD35F2"/>
    <w:rsid w:val="00BE495F"/>
    <w:rsid w:val="00BE5DA4"/>
    <w:rsid w:val="00C0012F"/>
    <w:rsid w:val="00C056F1"/>
    <w:rsid w:val="00C12A28"/>
    <w:rsid w:val="00C1771D"/>
    <w:rsid w:val="00C32712"/>
    <w:rsid w:val="00C4713A"/>
    <w:rsid w:val="00C47833"/>
    <w:rsid w:val="00C57D6D"/>
    <w:rsid w:val="00C66BA0"/>
    <w:rsid w:val="00C73B34"/>
    <w:rsid w:val="00C87556"/>
    <w:rsid w:val="00C935E1"/>
    <w:rsid w:val="00C961CA"/>
    <w:rsid w:val="00CA02AA"/>
    <w:rsid w:val="00CB3500"/>
    <w:rsid w:val="00CC3AFE"/>
    <w:rsid w:val="00CD7B00"/>
    <w:rsid w:val="00CE3403"/>
    <w:rsid w:val="00CE52AE"/>
    <w:rsid w:val="00CF0145"/>
    <w:rsid w:val="00CF0154"/>
    <w:rsid w:val="00CF4FD2"/>
    <w:rsid w:val="00D02C3D"/>
    <w:rsid w:val="00D051DE"/>
    <w:rsid w:val="00D061C0"/>
    <w:rsid w:val="00D13FD8"/>
    <w:rsid w:val="00D145EF"/>
    <w:rsid w:val="00D22FFA"/>
    <w:rsid w:val="00D3281E"/>
    <w:rsid w:val="00D33AFE"/>
    <w:rsid w:val="00D34653"/>
    <w:rsid w:val="00D41695"/>
    <w:rsid w:val="00D4234A"/>
    <w:rsid w:val="00D447BD"/>
    <w:rsid w:val="00D47052"/>
    <w:rsid w:val="00D47BF9"/>
    <w:rsid w:val="00D51C61"/>
    <w:rsid w:val="00D52165"/>
    <w:rsid w:val="00D902EB"/>
    <w:rsid w:val="00DA6B6E"/>
    <w:rsid w:val="00DB5983"/>
    <w:rsid w:val="00DB5B82"/>
    <w:rsid w:val="00DC0F98"/>
    <w:rsid w:val="00DC7B30"/>
    <w:rsid w:val="00DD13FC"/>
    <w:rsid w:val="00DD22A1"/>
    <w:rsid w:val="00E0061B"/>
    <w:rsid w:val="00E0688B"/>
    <w:rsid w:val="00E10F54"/>
    <w:rsid w:val="00E12ABA"/>
    <w:rsid w:val="00E17C89"/>
    <w:rsid w:val="00E302B1"/>
    <w:rsid w:val="00E337B8"/>
    <w:rsid w:val="00E46EEE"/>
    <w:rsid w:val="00E51F3D"/>
    <w:rsid w:val="00E53BAD"/>
    <w:rsid w:val="00E608CD"/>
    <w:rsid w:val="00E626FE"/>
    <w:rsid w:val="00E76F20"/>
    <w:rsid w:val="00E857C7"/>
    <w:rsid w:val="00EA2730"/>
    <w:rsid w:val="00EA3F8D"/>
    <w:rsid w:val="00EE1EED"/>
    <w:rsid w:val="00EE4D8C"/>
    <w:rsid w:val="00EF3F8F"/>
    <w:rsid w:val="00EF426D"/>
    <w:rsid w:val="00F171C4"/>
    <w:rsid w:val="00F21802"/>
    <w:rsid w:val="00F21850"/>
    <w:rsid w:val="00F23D7A"/>
    <w:rsid w:val="00F251D4"/>
    <w:rsid w:val="00F31022"/>
    <w:rsid w:val="00F369C9"/>
    <w:rsid w:val="00F42FB8"/>
    <w:rsid w:val="00F47047"/>
    <w:rsid w:val="00F47299"/>
    <w:rsid w:val="00F51339"/>
    <w:rsid w:val="00F51F8D"/>
    <w:rsid w:val="00F54848"/>
    <w:rsid w:val="00F55250"/>
    <w:rsid w:val="00F61479"/>
    <w:rsid w:val="00F628CB"/>
    <w:rsid w:val="00F7118C"/>
    <w:rsid w:val="00F8480D"/>
    <w:rsid w:val="00F87DAF"/>
    <w:rsid w:val="00F91A19"/>
    <w:rsid w:val="00F94D64"/>
    <w:rsid w:val="00F97B44"/>
    <w:rsid w:val="00F97D51"/>
    <w:rsid w:val="00FA2534"/>
    <w:rsid w:val="00FA2922"/>
    <w:rsid w:val="00FB297F"/>
    <w:rsid w:val="00FD1131"/>
    <w:rsid w:val="00FE3C45"/>
    <w:rsid w:val="00FE7601"/>
    <w:rsid w:val="00FF0079"/>
    <w:rsid w:val="00FF4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HAnsi"/>
        <w:sz w:val="28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0C9E"/>
    <w:pPr>
      <w:spacing w:after="0" w:line="240" w:lineRule="auto"/>
    </w:pPr>
    <w:rPr>
      <w:rFonts w:ascii="Antiqua" w:eastAsia="Antiqua" w:hAnsi="Antiqua" w:cs="Antiqua"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0575"/>
    <w:pPr>
      <w:spacing w:after="0" w:line="240" w:lineRule="auto"/>
    </w:pPr>
  </w:style>
  <w:style w:type="table" w:styleId="a4">
    <w:name w:val="Table Grid"/>
    <w:basedOn w:val="a1"/>
    <w:uiPriority w:val="39"/>
    <w:rsid w:val="000C2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857C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857C7"/>
  </w:style>
  <w:style w:type="paragraph" w:styleId="a7">
    <w:name w:val="footer"/>
    <w:basedOn w:val="a"/>
    <w:link w:val="a8"/>
    <w:uiPriority w:val="99"/>
    <w:unhideWhenUsed/>
    <w:rsid w:val="00E857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857C7"/>
  </w:style>
  <w:style w:type="character" w:styleId="a9">
    <w:name w:val="Hyperlink"/>
    <w:basedOn w:val="a0"/>
    <w:uiPriority w:val="99"/>
    <w:semiHidden/>
    <w:unhideWhenUsed/>
    <w:rsid w:val="001A7578"/>
    <w:rPr>
      <w:color w:val="0000FF"/>
      <w:u w:val="single"/>
    </w:rPr>
  </w:style>
  <w:style w:type="character" w:customStyle="1" w:styleId="rvts37">
    <w:name w:val="rvts37"/>
    <w:basedOn w:val="a0"/>
    <w:rsid w:val="0013414C"/>
  </w:style>
  <w:style w:type="paragraph" w:styleId="aa">
    <w:name w:val="annotation text"/>
    <w:basedOn w:val="a"/>
    <w:link w:val="ab"/>
    <w:rsid w:val="00FE3C45"/>
    <w:rPr>
      <w:rFonts w:eastAsia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FE3C45"/>
    <w:rPr>
      <w:rFonts w:eastAsia="Times New Roman" w:cs="Times New Roman"/>
      <w:sz w:val="20"/>
      <w:szCs w:val="20"/>
      <w:lang w:val="uk-UA"/>
    </w:rPr>
  </w:style>
  <w:style w:type="paragraph" w:styleId="ac">
    <w:name w:val="List Paragraph"/>
    <w:basedOn w:val="a"/>
    <w:uiPriority w:val="34"/>
    <w:qFormat/>
    <w:rsid w:val="00FE3C45"/>
    <w:pPr>
      <w:widowControl w:val="0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</w:rPr>
  </w:style>
  <w:style w:type="paragraph" w:customStyle="1" w:styleId="Default">
    <w:name w:val="Default"/>
    <w:rsid w:val="00440C57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 w:val="24"/>
      <w:szCs w:val="24"/>
      <w:lang w:eastAsia="en-US"/>
    </w:rPr>
  </w:style>
  <w:style w:type="paragraph" w:styleId="ad">
    <w:name w:val="Revision"/>
    <w:hidden/>
    <w:uiPriority w:val="99"/>
    <w:semiHidden/>
    <w:rsid w:val="000E43F4"/>
    <w:pPr>
      <w:spacing w:after="0" w:line="240" w:lineRule="auto"/>
    </w:pPr>
  </w:style>
  <w:style w:type="character" w:customStyle="1" w:styleId="rvts23">
    <w:name w:val="rvts23"/>
    <w:basedOn w:val="a0"/>
    <w:rsid w:val="00AF057A"/>
  </w:style>
  <w:style w:type="paragraph" w:customStyle="1" w:styleId="rvps2">
    <w:name w:val="rvps2"/>
    <w:basedOn w:val="a"/>
    <w:rsid w:val="00D3281E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2B352E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B352E"/>
    <w:rPr>
      <w:rFonts w:ascii="Segoe UI" w:eastAsia="Antiqua" w:hAnsi="Segoe UI" w:cs="Segoe UI"/>
      <w:sz w:val="18"/>
      <w:szCs w:val="18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4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8649</Words>
  <Characters>4930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Potarzhevska Olesia</dc:creator>
  <cp:lastModifiedBy>Baskevich</cp:lastModifiedBy>
  <cp:revision>46</cp:revision>
  <cp:lastPrinted>2025-10-23T10:55:00Z</cp:lastPrinted>
  <dcterms:created xsi:type="dcterms:W3CDTF">2024-05-14T06:59:00Z</dcterms:created>
  <dcterms:modified xsi:type="dcterms:W3CDTF">2026-06-08T08:53:00Z</dcterms:modified>
</cp:coreProperties>
</file>